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0B" w:rsidRDefault="006E7E0B" w:rsidP="006E7E0B">
      <w:pPr>
        <w:jc w:val="both"/>
        <w:rPr>
          <w:rFonts w:ascii="Times New Roman" w:eastAsia="Calibri" w:hAnsi="Times New Roman"/>
          <w:b/>
        </w:rPr>
      </w:pPr>
      <w:r>
        <w:rPr>
          <w:rFonts w:ascii="Times New Roman" w:eastAsia="Calibri" w:hAnsi="Times New Roman"/>
          <w:b/>
        </w:rPr>
        <w:t>DERS İ</w:t>
      </w:r>
      <w:r w:rsidRPr="0066319B">
        <w:rPr>
          <w:rFonts w:ascii="Times New Roman" w:eastAsia="Calibri" w:hAnsi="Times New Roman"/>
          <w:b/>
        </w:rPr>
        <w:t>ÇERİKLERİ</w:t>
      </w:r>
    </w:p>
    <w:p w:rsidR="006E7E0B" w:rsidRPr="0066319B" w:rsidRDefault="006E7E0B" w:rsidP="006E7E0B">
      <w:pPr>
        <w:spacing w:line="360" w:lineRule="auto"/>
        <w:ind w:firstLine="567"/>
        <w:jc w:val="both"/>
        <w:rPr>
          <w:rFonts w:ascii="Times New Roman" w:eastAsia="Calibri" w:hAnsi="Times New Roman"/>
          <w:b/>
        </w:rPr>
      </w:pPr>
    </w:p>
    <w:p w:rsidR="006E7E0B" w:rsidRPr="0066319B" w:rsidRDefault="006E7E0B" w:rsidP="006E7E0B">
      <w:pPr>
        <w:jc w:val="both"/>
        <w:rPr>
          <w:rFonts w:ascii="Times New Roman" w:eastAsia="Calibri" w:hAnsi="Times New Roman"/>
          <w:b/>
        </w:rPr>
      </w:pPr>
      <w:r>
        <w:rPr>
          <w:rFonts w:ascii="Times New Roman" w:eastAsia="Calibri" w:hAnsi="Times New Roman"/>
          <w:b/>
        </w:rPr>
        <w:t>MTE 701</w:t>
      </w:r>
      <w:r w:rsidRPr="0066319B">
        <w:rPr>
          <w:rFonts w:ascii="Times New Roman" w:eastAsia="Calibri" w:hAnsi="Times New Roman"/>
          <w:b/>
        </w:rPr>
        <w:t xml:space="preserve"> İleri Araştırma Teknikleri (Zorunlu)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Nicel ve nitel araştırmaların felsefi dayanağı ve farklılıkları; nitel araştırma türleri; nicel ve nitel veri toplama teknikleri;  karma yöntem (mixed-method) araştırmaları ve avantajları; nicel ve nitel araştırmalarda geçerlik-güvenirlik analizleri; veri toplama teknikleri, raporlaştırma. Karma desenin kullanıldığı örnek bilimsel çalışmaların incelenmesi ve uygulamalar yapılması.</w:t>
      </w:r>
    </w:p>
    <w:p w:rsidR="006E7E0B" w:rsidRPr="0066319B" w:rsidRDefault="006E7E0B" w:rsidP="006E7E0B">
      <w:pPr>
        <w:jc w:val="both"/>
        <w:rPr>
          <w:rFonts w:ascii="Times New Roman" w:eastAsia="Calibri" w:hAnsi="Times New Roman"/>
          <w:b/>
        </w:rPr>
      </w:pPr>
      <w:r>
        <w:rPr>
          <w:rFonts w:ascii="Times New Roman" w:eastAsia="Calibri" w:hAnsi="Times New Roman"/>
          <w:b/>
        </w:rPr>
        <w:t>MTE 702</w:t>
      </w:r>
      <w:r w:rsidRPr="0066319B">
        <w:rPr>
          <w:rFonts w:ascii="Times New Roman" w:eastAsia="Calibri" w:hAnsi="Times New Roman"/>
          <w:b/>
        </w:rPr>
        <w:t xml:space="preserve"> Matematik Eğitiminde Güncel Yaklaşımlar (Zorunlu)  (3-0-3)</w:t>
      </w:r>
    </w:p>
    <w:p w:rsidR="006E7E0B" w:rsidRPr="0066319B" w:rsidRDefault="006E7E0B" w:rsidP="006E7E0B">
      <w:pPr>
        <w:jc w:val="both"/>
        <w:rPr>
          <w:rFonts w:ascii="Times New Roman" w:eastAsia="Calibri" w:hAnsi="Times New Roman"/>
        </w:rPr>
      </w:pPr>
      <w:r>
        <w:rPr>
          <w:rFonts w:ascii="Times New Roman" w:eastAsia="Calibri" w:hAnsi="Times New Roman"/>
        </w:rPr>
        <w:t>Matematik müfredat programlarının özellikleri; m</w:t>
      </w:r>
      <w:r w:rsidRPr="0066319B">
        <w:rPr>
          <w:rFonts w:ascii="Times New Roman" w:eastAsia="Calibri" w:hAnsi="Times New Roman"/>
        </w:rPr>
        <w:t>atematik öğretim yöntemleri; matematik öğrenme stilleri; matematiksel düşünme süreçleri; sayılar, geometri, cebir, istatistik-olasılık öğrenme alanları gibi matematik eğitimi ile ilgili konularda yapılan güncel araştırmaların, geliştirilen modellerin ve teorilerin incelenmesi.</w:t>
      </w:r>
    </w:p>
    <w:p w:rsidR="006E7E0B" w:rsidRPr="0066319B" w:rsidRDefault="006E7E0B" w:rsidP="006E7E0B">
      <w:pPr>
        <w:jc w:val="both"/>
        <w:rPr>
          <w:rFonts w:ascii="Times New Roman" w:eastAsia="Calibri" w:hAnsi="Times New Roman"/>
          <w:b/>
        </w:rPr>
      </w:pPr>
      <w:r>
        <w:rPr>
          <w:rFonts w:ascii="Times New Roman" w:eastAsia="Calibri" w:hAnsi="Times New Roman"/>
          <w:b/>
        </w:rPr>
        <w:t>MTE 703</w:t>
      </w:r>
      <w:r w:rsidRPr="0066319B">
        <w:rPr>
          <w:rFonts w:ascii="Times New Roman" w:eastAsia="Calibri" w:hAnsi="Times New Roman"/>
          <w:b/>
        </w:rPr>
        <w:t xml:space="preserve"> Matematik Eğitiminde Güncel Teknoloji Uygulamaları(Zorunlu)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 xml:space="preserve">Matematik eğitiminde teknoloji ve yazılım kullanımının önemi; dinamik Matematik yazılımları, dinamik Geometri yazılımları, Bilgisayar cebir sistemleri; Matematik eğitiminde teknoloji uygulamalarına yönelik bilimsel çalışmaları araştırma ve inceleme; Matematik eğitiminde kullanılan yazılımlarla etkinlik geliştirme/ tasarlama, geliştirilen etkinlikleri uygulama. </w:t>
      </w:r>
    </w:p>
    <w:p w:rsidR="006E7E0B" w:rsidRPr="0066319B" w:rsidRDefault="006E7E0B" w:rsidP="006E7E0B">
      <w:pPr>
        <w:jc w:val="both"/>
        <w:rPr>
          <w:rFonts w:ascii="Times New Roman" w:eastAsia="Calibri" w:hAnsi="Times New Roman"/>
          <w:b/>
        </w:rPr>
      </w:pPr>
      <w:r>
        <w:rPr>
          <w:rFonts w:ascii="Times New Roman" w:eastAsia="Calibri" w:hAnsi="Times New Roman"/>
          <w:b/>
        </w:rPr>
        <w:t>MTE 704</w:t>
      </w:r>
      <w:r w:rsidRPr="0066319B">
        <w:rPr>
          <w:rFonts w:ascii="Times New Roman" w:eastAsia="Calibri" w:hAnsi="Times New Roman"/>
          <w:b/>
        </w:rPr>
        <w:t xml:space="preserve"> İleri Eğitim İstatistiği</w:t>
      </w:r>
      <w:r w:rsidRPr="00412D2B">
        <w:rPr>
          <w:rFonts w:ascii="Times New Roman" w:eastAsia="Calibri" w:hAnsi="Times New Roman"/>
          <w:b/>
        </w:rPr>
        <w:t>(</w:t>
      </w:r>
      <w:r>
        <w:rPr>
          <w:rFonts w:ascii="Times New Roman" w:eastAsia="Calibri" w:hAnsi="Times New Roman"/>
          <w:b/>
        </w:rPr>
        <w:t>Seçmeli</w:t>
      </w:r>
      <w:r w:rsidRPr="00412D2B">
        <w:rPr>
          <w:rFonts w:ascii="Times New Roman" w:eastAsia="Calibri" w:hAnsi="Times New Roman"/>
          <w:b/>
        </w:rPr>
        <w:t>)</w:t>
      </w:r>
      <w:r w:rsidRPr="0066319B">
        <w:rPr>
          <w:rFonts w:ascii="Times New Roman" w:eastAsia="Calibri" w:hAnsi="Times New Roman"/>
          <w:b/>
        </w:rPr>
        <w:t xml:space="preserve">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İstatistikte Temel Kavramlar, Varyans ve Kovaryans Analizi, Çoklu Regresyon Analizi, Açıklayıcı ve Doğrulayıcı Faktör Analizi, Path (Yol) Analizi, AMOS ve LISREL uygulamaları, Güç, Etki Değerliği, Güç-Etki Değerliği-Örneklem Büyüklüğü Etkileşimi.</w:t>
      </w:r>
    </w:p>
    <w:p w:rsidR="006E7E0B" w:rsidRPr="0066319B" w:rsidRDefault="006E7E0B" w:rsidP="006E7E0B">
      <w:pPr>
        <w:jc w:val="both"/>
        <w:rPr>
          <w:rFonts w:ascii="Times New Roman" w:eastAsia="Calibri" w:hAnsi="Times New Roman"/>
          <w:b/>
        </w:rPr>
      </w:pPr>
      <w:r>
        <w:rPr>
          <w:rFonts w:ascii="Times New Roman" w:eastAsia="Calibri" w:hAnsi="Times New Roman"/>
          <w:b/>
        </w:rPr>
        <w:t>MTE 705Cebirde Seçme Konular</w:t>
      </w:r>
      <w:r w:rsidRPr="0066319B">
        <w:rPr>
          <w:rFonts w:ascii="Times New Roman" w:eastAsia="Calibri" w:hAnsi="Times New Roman"/>
          <w:b/>
        </w:rPr>
        <w:t xml:space="preserve"> (</w:t>
      </w:r>
      <w:r>
        <w:rPr>
          <w:rFonts w:ascii="Times New Roman" w:eastAsia="Calibri" w:hAnsi="Times New Roman"/>
          <w:b/>
        </w:rPr>
        <w:t>Seçmeli</w:t>
      </w:r>
      <w:r w:rsidRPr="0066319B">
        <w:rPr>
          <w:rFonts w:ascii="Times New Roman" w:eastAsia="Calibri" w:hAnsi="Times New Roman"/>
          <w:b/>
        </w:rPr>
        <w:t>)  (3-0-3)</w:t>
      </w:r>
    </w:p>
    <w:p w:rsidR="006E7E0B" w:rsidRPr="0066319B" w:rsidRDefault="006E7E0B" w:rsidP="006E7E0B">
      <w:pPr>
        <w:jc w:val="both"/>
        <w:rPr>
          <w:rFonts w:ascii="Times New Roman" w:eastAsia="Calibri" w:hAnsi="Times New Roman"/>
        </w:rPr>
      </w:pPr>
      <w:r w:rsidRPr="00111CC1">
        <w:rPr>
          <w:rFonts w:ascii="Times New Roman" w:eastAsia="Calibri" w:hAnsi="Times New Roman"/>
        </w:rPr>
        <w:t>Kartezyen çarpım ve bağıntı, dönüşümler ve ikili işlem, tamsayılarda bölünebilme, en büyük ortak bölen, en küçük ortak kat, Euclid algoritması, kongrüanslar, Guplar, alt gruplar, normal alt gruplar, Simetrik gruplar, gruplarda homomorfizm, gruplarda izomorfizm, devirli gruplar,  iç direkt çarpım, dış direkt çarpım,  halkalar, alt halkalar, idealler, halkalarda homomorfizm.</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706 Matematik Öğretim Programlarının Geliştirilmesi (</w:t>
      </w:r>
      <w:r>
        <w:rPr>
          <w:rFonts w:ascii="Times New Roman" w:eastAsia="Calibri" w:hAnsi="Times New Roman"/>
          <w:b/>
        </w:rPr>
        <w:t>Seçmeli</w:t>
      </w:r>
      <w:r w:rsidRPr="0066319B">
        <w:rPr>
          <w:rFonts w:ascii="Times New Roman" w:eastAsia="Calibri" w:hAnsi="Times New Roman"/>
          <w:b/>
        </w:rPr>
        <w:t>)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Müfredat Odağı; Temel Öğrenmenin, Bilgi, Beceri ve Tutumların Sınıflandırılması; Müfredatın Diğer Öğrenme Alanları ile İlişkilendirilmesi; 5-8. Sınıf Matematik Dersinin Kavramsal Yapısı; Matematiksel Süreç Becerileri; Matematiğin Doğası; Öğrenme ve Öğretme İçerikleri; Sorgulayıcı Öğrenme ve Proje Tabanlı Öğrenme; Ölçme Değerlendirme; Müfredat Programının Tasarımı ve Yapısı; Matematik Müfredat Programının Diğer Programlarla Karşılaştırılması</w:t>
      </w:r>
    </w:p>
    <w:p w:rsidR="006E7E0B" w:rsidRPr="0066319B" w:rsidRDefault="006E7E0B" w:rsidP="006E7E0B">
      <w:pPr>
        <w:jc w:val="both"/>
        <w:rPr>
          <w:rFonts w:ascii="Times New Roman" w:eastAsia="Calibri" w:hAnsi="Times New Roman"/>
          <w:b/>
        </w:rPr>
      </w:pPr>
      <w:r>
        <w:rPr>
          <w:rFonts w:ascii="Times New Roman" w:eastAsia="Calibri" w:hAnsi="Times New Roman"/>
          <w:b/>
        </w:rPr>
        <w:t>MTE 707Analizde Seçme Konular</w:t>
      </w:r>
      <w:r w:rsidRPr="0066319B">
        <w:rPr>
          <w:rFonts w:ascii="Times New Roman" w:eastAsia="Calibri" w:hAnsi="Times New Roman"/>
          <w:b/>
        </w:rPr>
        <w:t xml:space="preserve"> (</w:t>
      </w:r>
      <w:r>
        <w:rPr>
          <w:rFonts w:ascii="Times New Roman" w:eastAsia="Calibri" w:hAnsi="Times New Roman"/>
          <w:b/>
        </w:rPr>
        <w:t>Seçmeli</w:t>
      </w:r>
      <w:r w:rsidRPr="0066319B">
        <w:rPr>
          <w:rFonts w:ascii="Times New Roman" w:eastAsia="Calibri" w:hAnsi="Times New Roman"/>
          <w:b/>
        </w:rPr>
        <w:t>)  (3-0-3)</w:t>
      </w:r>
    </w:p>
    <w:p w:rsidR="006E7E0B" w:rsidRPr="00597548" w:rsidRDefault="006E7E0B" w:rsidP="006E7E0B">
      <w:pPr>
        <w:jc w:val="both"/>
        <w:rPr>
          <w:rFonts w:ascii="Times New Roman" w:eastAsia="Calibri" w:hAnsi="Times New Roman"/>
        </w:rPr>
      </w:pPr>
      <w:r w:rsidRPr="00597548">
        <w:rPr>
          <w:rFonts w:ascii="Times New Roman" w:eastAsia="Calibri" w:hAnsi="Times New Roman"/>
        </w:rPr>
        <w:t>Vektör analizi, Fourier analizi, Cauchy Teoremi, Analitik fonksiyonların serilerle temsili, Rezidü hesabı, Konform dönüşümler, Laplace dönüşümleri ve uygulamaları</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708 Disiplinler arası Uygulamalar: Fen, Teknoloji, Mühendislik ve Matematik Eğitimi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Disiplinler arası uygulamaların önemi, bu uygulamalarla ilgili geliştirilen modeller, Fen, Teknoloji, Mühendislik ve Matematik uygulamalarının her bir disiplin içindeki yeri ve her bir disiplinin diğer disiplinlerle ilişkisi. Fen, teknoloji, mühendislik ve matematik alanlarını içeren disiplinler arası uygulamalarla ilgili yapılan araştırmaların ve geliştirilen projelerin incelenmesi.</w:t>
      </w:r>
    </w:p>
    <w:p w:rsidR="006E7E0B" w:rsidRPr="0066319B" w:rsidRDefault="006E7E0B" w:rsidP="006E7E0B">
      <w:pPr>
        <w:jc w:val="both"/>
        <w:rPr>
          <w:rFonts w:ascii="Times New Roman" w:eastAsia="Calibri" w:hAnsi="Times New Roman"/>
          <w:b/>
        </w:rPr>
      </w:pPr>
      <w:r>
        <w:rPr>
          <w:rFonts w:ascii="Times New Roman" w:eastAsia="Calibri" w:hAnsi="Times New Roman"/>
          <w:b/>
        </w:rPr>
        <w:lastRenderedPageBreak/>
        <w:t>MTE 709 Matematiğin</w:t>
      </w:r>
      <w:r w:rsidRPr="0066319B">
        <w:rPr>
          <w:rFonts w:ascii="Times New Roman" w:eastAsia="Calibri" w:hAnsi="Times New Roman"/>
          <w:b/>
        </w:rPr>
        <w:t xml:space="preserve"> Tarih</w:t>
      </w:r>
      <w:r>
        <w:rPr>
          <w:rFonts w:ascii="Times New Roman" w:eastAsia="Calibri" w:hAnsi="Times New Roman"/>
          <w:b/>
        </w:rPr>
        <w:t>sel Gelişim</w:t>
      </w:r>
      <w:r w:rsidRPr="0066319B">
        <w:rPr>
          <w:rFonts w:ascii="Times New Roman" w:eastAsia="Calibri" w:hAnsi="Times New Roman"/>
          <w:b/>
        </w:rPr>
        <w:t>i ve Felsefesi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 xml:space="preserve">Matematiğin mevcut durumu; Matematiksel deneyimin çeşitliliği; Harici ve dahili sorunlar; Matematikten seçme başlıklar, Öğretme ve öğrenme; Kesinlikten yanlışlanabilirliğe. </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710 Problem Çözme Becerileri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 xml:space="preserve"> Problem nedir? Problem çözme basamakları, problem çözme stratejileri, problem çözme için gerekli olan kritik düşünme ve mantıksal akıl yürütmenin önemi, problemler için alternatif çözüm yollarını geliştirilmesi. Problem çözme ile ilgili yapılan araştırmalar ve geliştirilen projelerin incelenmesi ve yeni araştırma önerilerinin geliştirilmesi.</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71</w:t>
      </w:r>
      <w:r>
        <w:rPr>
          <w:rFonts w:ascii="Times New Roman" w:eastAsia="Calibri" w:hAnsi="Times New Roman"/>
          <w:b/>
        </w:rPr>
        <w:t>1</w:t>
      </w:r>
      <w:r w:rsidRPr="0066319B">
        <w:rPr>
          <w:rFonts w:ascii="Times New Roman" w:eastAsia="Calibri" w:hAnsi="Times New Roman"/>
          <w:b/>
        </w:rPr>
        <w:t xml:space="preserve"> Matematik</w:t>
      </w:r>
      <w:r>
        <w:rPr>
          <w:rFonts w:ascii="Times New Roman" w:eastAsia="Calibri" w:hAnsi="Times New Roman"/>
          <w:b/>
        </w:rPr>
        <w:t xml:space="preserve"> ve</w:t>
      </w:r>
      <w:r w:rsidRPr="0066319B">
        <w:rPr>
          <w:rFonts w:ascii="Times New Roman" w:eastAsia="Calibri" w:hAnsi="Times New Roman"/>
          <w:b/>
        </w:rPr>
        <w:t xml:space="preserve"> Mantık (Seçmeli) (3-0-3)</w:t>
      </w:r>
    </w:p>
    <w:p w:rsidR="006E7E0B" w:rsidRPr="0066319B" w:rsidRDefault="006E7E0B" w:rsidP="006E7E0B">
      <w:pPr>
        <w:jc w:val="both"/>
        <w:rPr>
          <w:rFonts w:ascii="Times New Roman" w:eastAsia="Calibri" w:hAnsi="Times New Roman"/>
          <w:kern w:val="1"/>
          <w:lang w:bidi="hi-IN"/>
        </w:rPr>
      </w:pPr>
      <w:r w:rsidRPr="0066319B">
        <w:rPr>
          <w:rFonts w:ascii="Times New Roman" w:eastAsia="Calibri" w:hAnsi="Times New Roman"/>
          <w:kern w:val="1"/>
          <w:lang w:bidi="hi-IN"/>
        </w:rPr>
        <w:t>Mantık tarihine kısa bir bakış; İki değerli mantıktan çok değerli mantığa geçiş;  20. Yüzyılda matematiği sarsan düşünceler; Fuzzy Mantığı; Fuzzy Bağıntılar; Mantık için Boolean cebiri ve Lukasiewicz cebirleri; Fuzzy Kümeler Teorisi; Fuzzy Mantık Teorisinde fonksiyonel sistemler</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71</w:t>
      </w:r>
      <w:r>
        <w:rPr>
          <w:rFonts w:ascii="Times New Roman" w:eastAsia="Calibri" w:hAnsi="Times New Roman"/>
          <w:b/>
        </w:rPr>
        <w:t>2</w:t>
      </w:r>
      <w:r w:rsidRPr="0066319B">
        <w:rPr>
          <w:rFonts w:ascii="Times New Roman" w:eastAsia="Calibri" w:hAnsi="Times New Roman"/>
          <w:b/>
        </w:rPr>
        <w:t xml:space="preserve"> Matematiksel Düşünme Becerileri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Üst biliş, Problem Çözme, Matematiksel Süreç Becerileri: İletişim, İlişkilendirme, Çıkarım, Görselleştirme; Mantıksal çıkarım becerilerinin geliştirilmesi; Cebirsel ve sayısal çıkarım becerilerinin geliştirilmesi; Kritik düşünme becerilerinin geliştirilmesi; Cebirsel ve grafiksel çıkarım becerilerinin geliştirilmesi; Geometrik çıkarım becerilerinin geliştirilmesi</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71</w:t>
      </w:r>
      <w:r>
        <w:rPr>
          <w:rFonts w:ascii="Times New Roman" w:eastAsia="Calibri" w:hAnsi="Times New Roman"/>
          <w:b/>
        </w:rPr>
        <w:t>3</w:t>
      </w:r>
      <w:r w:rsidRPr="0066319B">
        <w:rPr>
          <w:rFonts w:ascii="Times New Roman" w:eastAsia="Calibri" w:hAnsi="Times New Roman"/>
          <w:b/>
        </w:rPr>
        <w:t xml:space="preserve"> Matematiksel Söylem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Matematiksel söylemin tanımı ve önemi; matematiksel söylem ve sosyal öğrenme kuramları arasındaki ilişki; matematiksel söylemin matematiksel dilin gelişimindeki etkisi; matematiksel söylem kuramları. Matematiksel söylemle ilgili yapılan araştırmaların incelenmesi.</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714 Uluslararası Sınavlar ve Matematik Eğitimi Politikaları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 xml:space="preserve">Uluslararası sınavlarda Türkiye’nin matematik sıralamasındaki yerinin analiz edilmesi, analiz sonuçlarına dayanarak öğrencilerin matematik başarısının artırılmasına yönelik uygulanması gereken politikaların belirlenmesine yönelik çalışmaların yapılması. </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71</w:t>
      </w:r>
      <w:r>
        <w:rPr>
          <w:rFonts w:ascii="Times New Roman" w:eastAsia="Calibri" w:hAnsi="Times New Roman"/>
          <w:b/>
        </w:rPr>
        <w:t>5</w:t>
      </w:r>
      <w:r w:rsidRPr="0066319B">
        <w:rPr>
          <w:rFonts w:ascii="Times New Roman" w:eastAsia="Calibri" w:hAnsi="Times New Roman"/>
          <w:b/>
        </w:rPr>
        <w:t xml:space="preserve"> Reel Sayıların </w:t>
      </w:r>
      <w:r>
        <w:rPr>
          <w:rFonts w:ascii="Times New Roman" w:eastAsia="Calibri" w:hAnsi="Times New Roman"/>
          <w:b/>
        </w:rPr>
        <w:t>İnşası</w:t>
      </w:r>
      <w:r w:rsidRPr="0066319B">
        <w:rPr>
          <w:rFonts w:ascii="Times New Roman" w:eastAsia="Calibri" w:hAnsi="Times New Roman"/>
          <w:b/>
        </w:rPr>
        <w:t xml:space="preserve">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 xml:space="preserve">Reel sayıların tarihi gelişimi; Küme teorisini kullanarak doğal sayıların, tam sayıların ve rasyonel sayıların öğretimi; Reel sayı ekseni ve reel sayıların öğretimi; Problem çözme becerilerinin geliştirilmesi. </w:t>
      </w:r>
    </w:p>
    <w:p w:rsidR="006E7E0B" w:rsidRPr="0066319B" w:rsidRDefault="006E7E0B" w:rsidP="006E7E0B">
      <w:pPr>
        <w:jc w:val="both"/>
        <w:rPr>
          <w:rFonts w:ascii="Times New Roman" w:eastAsia="Calibri" w:hAnsi="Times New Roman"/>
          <w:b/>
        </w:rPr>
      </w:pPr>
      <w:r>
        <w:rPr>
          <w:rFonts w:ascii="Times New Roman" w:eastAsia="Calibri" w:hAnsi="Times New Roman"/>
          <w:b/>
        </w:rPr>
        <w:t xml:space="preserve">MTE 716 Öğretim </w:t>
      </w:r>
      <w:r w:rsidRPr="0066319B">
        <w:rPr>
          <w:rFonts w:ascii="Times New Roman" w:eastAsia="Calibri" w:hAnsi="Times New Roman"/>
          <w:b/>
        </w:rPr>
        <w:t>Tasarım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 xml:space="preserve">Öğretim tasarımına giriş, Gerekliliği ve alanın amacı, </w:t>
      </w:r>
      <w:r>
        <w:rPr>
          <w:rFonts w:ascii="Times New Roman" w:eastAsia="Calibri" w:hAnsi="Times New Roman"/>
        </w:rPr>
        <w:t xml:space="preserve">İhtiyaç analizi, </w:t>
      </w:r>
      <w:r w:rsidRPr="0066319B">
        <w:rPr>
          <w:rFonts w:ascii="Times New Roman" w:eastAsia="Calibri" w:hAnsi="Times New Roman"/>
        </w:rPr>
        <w:t xml:space="preserve">Öğrenen ve içerik analizi, Görev analizi, Amaç </w:t>
      </w:r>
      <w:r>
        <w:rPr>
          <w:rFonts w:ascii="Times New Roman" w:eastAsia="Calibri" w:hAnsi="Times New Roman"/>
        </w:rPr>
        <w:t xml:space="preserve">analizi, </w:t>
      </w:r>
      <w:r w:rsidRPr="0066319B">
        <w:rPr>
          <w:rFonts w:ascii="Times New Roman" w:eastAsia="Calibri" w:hAnsi="Times New Roman"/>
        </w:rPr>
        <w:t>Öğretim stratejileri geliştirme, Öğretims</w:t>
      </w:r>
      <w:r>
        <w:rPr>
          <w:rFonts w:ascii="Times New Roman" w:eastAsia="Calibri" w:hAnsi="Times New Roman"/>
        </w:rPr>
        <w:t xml:space="preserve">el mesaj tasarımı ve ilkeleri, Öğretim </w:t>
      </w:r>
      <w:r w:rsidRPr="0066319B">
        <w:rPr>
          <w:rFonts w:ascii="Times New Roman" w:eastAsia="Calibri" w:hAnsi="Times New Roman"/>
        </w:rPr>
        <w:t>sürec</w:t>
      </w:r>
      <w:r>
        <w:rPr>
          <w:rFonts w:ascii="Times New Roman" w:eastAsia="Calibri" w:hAnsi="Times New Roman"/>
        </w:rPr>
        <w:t>in değerlendirilmesi, Öğretim</w:t>
      </w:r>
      <w:r w:rsidRPr="0066319B">
        <w:rPr>
          <w:rFonts w:ascii="Times New Roman" w:eastAsia="Calibri" w:hAnsi="Times New Roman"/>
        </w:rPr>
        <w:t xml:space="preserve"> materyal tasarlanması, Öğrenmenin değerlendirilmesi, Öğrenme teorileri ve modelleri. </w:t>
      </w:r>
    </w:p>
    <w:p w:rsidR="006E7E0B" w:rsidRDefault="006E7E0B" w:rsidP="006E7E0B">
      <w:pPr>
        <w:jc w:val="both"/>
        <w:rPr>
          <w:rFonts w:ascii="Times New Roman" w:eastAsia="Calibri" w:hAnsi="Times New Roman"/>
          <w:b/>
        </w:rPr>
      </w:pPr>
      <w:r>
        <w:rPr>
          <w:rFonts w:ascii="Times New Roman" w:eastAsia="Calibri" w:hAnsi="Times New Roman"/>
          <w:b/>
        </w:rPr>
        <w:t>MTE 717 Ayrık Matematik</w:t>
      </w:r>
      <w:r w:rsidRPr="0066319B">
        <w:rPr>
          <w:rFonts w:ascii="Times New Roman" w:eastAsia="Calibri" w:hAnsi="Times New Roman"/>
          <w:b/>
        </w:rPr>
        <w:t>(Seçmeli)  (3-0-3)</w:t>
      </w:r>
    </w:p>
    <w:p w:rsidR="006E7E0B" w:rsidRPr="00DE3DA5" w:rsidRDefault="006E7E0B" w:rsidP="006E7E0B">
      <w:pPr>
        <w:jc w:val="both"/>
        <w:rPr>
          <w:rFonts w:ascii="Times New Roman" w:eastAsia="Calibri" w:hAnsi="Times New Roman"/>
        </w:rPr>
      </w:pPr>
      <w:r w:rsidRPr="00DE3DA5">
        <w:rPr>
          <w:rFonts w:ascii="Times New Roman" w:eastAsia="Calibri" w:hAnsi="Times New Roman"/>
        </w:rPr>
        <w:t>Algoritmalar; Euclid algoritması, reküransalgoritmalar, sayma yöntemleri; temel prensipler, permütasyon, kombinasyon, güvencin prensibi, rekürans bağıntıları, çizge teorisi, çizgeler ve döngüler, Hamiltonian döngüleri, en kısa çizge algoritması, çizge izomorfizmaları; ağaçlar.</w:t>
      </w:r>
    </w:p>
    <w:p w:rsidR="006E7E0B" w:rsidRPr="0066319B" w:rsidRDefault="006E7E0B" w:rsidP="006E7E0B">
      <w:pPr>
        <w:jc w:val="both"/>
        <w:rPr>
          <w:rFonts w:ascii="Times New Roman" w:eastAsia="Calibri" w:hAnsi="Times New Roman"/>
          <w:b/>
        </w:rPr>
      </w:pPr>
      <w:r>
        <w:rPr>
          <w:rFonts w:ascii="Times New Roman" w:eastAsia="Calibri" w:hAnsi="Times New Roman"/>
          <w:b/>
        </w:rPr>
        <w:t xml:space="preserve">MTE 718 Geometride Seçme Konular </w:t>
      </w:r>
      <w:r w:rsidRPr="0066319B">
        <w:rPr>
          <w:rFonts w:ascii="Times New Roman" w:eastAsia="Calibri" w:hAnsi="Times New Roman"/>
          <w:b/>
        </w:rPr>
        <w:t>(Seçmeli)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lastRenderedPageBreak/>
        <w:t>Geometrik düşünme becerilerinin geliştirilip, geometri öğrenme sonuçlarının problem çözme yöntemleri olarak kullanılması üzerine çalışmalar yapılması.  En basit seviyeden en üst seviyeye geometri öğrenme düzeyleri ve bunların bir sıra dahilinde öğrenene yardımcı olacak öğretme yöntemleri analiz edilecektir.</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w:t>
      </w:r>
      <w:r>
        <w:rPr>
          <w:rFonts w:ascii="Times New Roman" w:eastAsia="Calibri" w:hAnsi="Times New Roman"/>
          <w:b/>
        </w:rPr>
        <w:t>1</w:t>
      </w:r>
      <w:r w:rsidRPr="0066319B">
        <w:rPr>
          <w:rFonts w:ascii="Times New Roman" w:eastAsia="Calibri" w:hAnsi="Times New Roman"/>
          <w:b/>
        </w:rPr>
        <w:t>9 Eğitimde Öz-düzenleyici Öğrenme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 xml:space="preserve">Öz-düzenleyici öğrenme kuram ve yaklaşımlarının incelenmesi; öz-düzenleyici öğrenmenin sınıf içi uygulama örneklerinin araştırılması, ilgili alan yazının incelenmesi, öz-düzenleyici öğrenmeye yönelik bilimsel bir araştırmanın planlanması ve yürütülmesi. </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720 Teknolojik Pedagojik Alan Bilgisi (Seçmeli)  (3-0-3)</w:t>
      </w:r>
    </w:p>
    <w:p w:rsidR="006E7E0B" w:rsidRPr="00412D2B" w:rsidRDefault="006E7E0B" w:rsidP="006E7E0B">
      <w:pPr>
        <w:jc w:val="both"/>
        <w:rPr>
          <w:rFonts w:ascii="Times New Roman" w:eastAsia="Calibri" w:hAnsi="Times New Roman"/>
        </w:rPr>
      </w:pPr>
      <w:r w:rsidRPr="0066319B">
        <w:rPr>
          <w:rFonts w:ascii="Times New Roman" w:eastAsia="Calibri" w:hAnsi="Times New Roman"/>
        </w:rPr>
        <w:t>Bu dersin içeriğinde eğitimde teknoloji entegrasyonu ile ilgili kavramlar, teoriler, modeller, yaklaşımlar, araştırma ve uygulamaya yönelik bir çerçeve verilecektir. Buna ek olarak, bir kavramın güncel teknoloji modelleri kullanılarak uygun pedagoji ile nasıl öğretileceği ve bu öğretimde kullanılabilecek ölçme ve değerlendirme yöntemleri etraflıca incelenecektir.</w:t>
      </w:r>
    </w:p>
    <w:p w:rsidR="006E7E0B" w:rsidRPr="0066319B" w:rsidRDefault="006E7E0B" w:rsidP="006E7E0B">
      <w:pPr>
        <w:jc w:val="both"/>
        <w:rPr>
          <w:rFonts w:ascii="Times New Roman" w:eastAsia="Calibri" w:hAnsi="Times New Roman"/>
          <w:b/>
        </w:rPr>
      </w:pPr>
      <w:r w:rsidRPr="0066319B">
        <w:rPr>
          <w:rFonts w:ascii="Times New Roman" w:eastAsia="Calibri" w:hAnsi="Times New Roman"/>
          <w:b/>
        </w:rPr>
        <w:t>MTE 7</w:t>
      </w:r>
      <w:r>
        <w:rPr>
          <w:rFonts w:ascii="Times New Roman" w:eastAsia="Calibri" w:hAnsi="Times New Roman"/>
          <w:b/>
        </w:rPr>
        <w:t>2</w:t>
      </w:r>
      <w:r w:rsidRPr="0066319B">
        <w:rPr>
          <w:rFonts w:ascii="Times New Roman" w:eastAsia="Calibri" w:hAnsi="Times New Roman"/>
          <w:b/>
        </w:rPr>
        <w:t>1 Matematik Eğitiminde Bağımsız Çalışma Konuları  (Seçmeli) (3-0-3)</w:t>
      </w:r>
    </w:p>
    <w:p w:rsidR="006E7E0B" w:rsidRPr="0066319B" w:rsidRDefault="006E7E0B" w:rsidP="006E7E0B">
      <w:pPr>
        <w:jc w:val="both"/>
        <w:rPr>
          <w:rFonts w:ascii="Times New Roman" w:eastAsia="Calibri" w:hAnsi="Times New Roman"/>
        </w:rPr>
      </w:pPr>
      <w:r w:rsidRPr="0066319B">
        <w:rPr>
          <w:rFonts w:ascii="Times New Roman" w:eastAsia="Calibri" w:hAnsi="Times New Roman"/>
        </w:rPr>
        <w:t>Bu dersi alan öğrenciler, danışmanları ile birlikte belirledikleri herhangi bir matematik eğitimi konusu üzerine bir araştırma önerisi geliştirir ve bu araştırmayı uygular. Yapılan araştırmanın sonuçları makale formatında hazırlanır ve sunulur.</w:t>
      </w:r>
    </w:p>
    <w:p w:rsidR="006E7E0B" w:rsidRDefault="006E7E0B" w:rsidP="006E7E0B">
      <w:pPr>
        <w:jc w:val="both"/>
        <w:rPr>
          <w:rFonts w:ascii="Times New Roman" w:eastAsia="Calibri" w:hAnsi="Times New Roman"/>
          <w:b/>
        </w:rPr>
      </w:pPr>
      <w:r w:rsidRPr="0066319B">
        <w:rPr>
          <w:rFonts w:ascii="Times New Roman" w:eastAsia="Calibri" w:hAnsi="Times New Roman"/>
          <w:b/>
        </w:rPr>
        <w:t>MTE 7</w:t>
      </w:r>
      <w:r>
        <w:rPr>
          <w:rFonts w:ascii="Times New Roman" w:eastAsia="Calibri" w:hAnsi="Times New Roman"/>
          <w:b/>
        </w:rPr>
        <w:t xml:space="preserve">22Uygulamalı Matematikte Seçme Konular </w:t>
      </w:r>
      <w:r w:rsidRPr="0066319B">
        <w:rPr>
          <w:rFonts w:ascii="Times New Roman" w:eastAsia="Calibri" w:hAnsi="Times New Roman"/>
          <w:b/>
        </w:rPr>
        <w:t>(Seçmeli) (3-0-3)</w:t>
      </w:r>
    </w:p>
    <w:p w:rsidR="006E7E0B" w:rsidRPr="00513429" w:rsidRDefault="006E7E0B" w:rsidP="006E7E0B">
      <w:pPr>
        <w:jc w:val="both"/>
        <w:rPr>
          <w:rFonts w:ascii="Times New Roman" w:eastAsia="Calibri" w:hAnsi="Times New Roman"/>
        </w:rPr>
      </w:pPr>
      <w:r>
        <w:rPr>
          <w:rFonts w:ascii="Times New Roman" w:eastAsia="Calibri" w:hAnsi="Times New Roman"/>
        </w:rPr>
        <w:t>Matematiğin fen, teknoloji ve sosyal alanlardaki güncel uygulamaları ve modellemeleri.</w:t>
      </w:r>
    </w:p>
    <w:p w:rsidR="006E7E0B" w:rsidRDefault="006E7E0B" w:rsidP="006E7E0B">
      <w:pPr>
        <w:rPr>
          <w:rFonts w:ascii="Times New Roman" w:eastAsia="Calibri" w:hAnsi="Times New Roman"/>
          <w:b/>
          <w:lang w:val="en-US"/>
        </w:rPr>
      </w:pPr>
    </w:p>
    <w:p w:rsidR="006E7E0B" w:rsidRPr="00834F3D" w:rsidRDefault="006E7E0B" w:rsidP="006E7E0B">
      <w:pPr>
        <w:rPr>
          <w:rFonts w:ascii="Times New Roman" w:eastAsia="Calibri" w:hAnsi="Times New Roman"/>
          <w:b/>
          <w:lang w:val="en-US"/>
        </w:rPr>
      </w:pPr>
      <w:r w:rsidRPr="00834F3D">
        <w:rPr>
          <w:rFonts w:ascii="Times New Roman" w:eastAsia="Calibri" w:hAnsi="Times New Roman"/>
          <w:b/>
          <w:lang w:val="en-US"/>
        </w:rPr>
        <w:t>COURSE CONTENTS</w:t>
      </w:r>
    </w:p>
    <w:p w:rsidR="006E7E0B" w:rsidRPr="007A3C47"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70</w:t>
      </w:r>
      <w:r>
        <w:rPr>
          <w:rFonts w:ascii="Times New Roman" w:eastAsia="Calibri" w:hAnsi="Times New Roman"/>
          <w:b/>
          <w:lang w:val="en-US"/>
        </w:rPr>
        <w:t>1</w:t>
      </w:r>
      <w:r w:rsidRPr="00834F3D">
        <w:rPr>
          <w:rFonts w:ascii="Times New Roman" w:eastAsia="Calibri" w:hAnsi="Times New Roman"/>
          <w:b/>
          <w:lang w:val="en-US"/>
        </w:rPr>
        <w:t xml:space="preserve"> Advanced Research Methods (Compulsory)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The philosophical backgrounds of quantitative and qualitative research, and the differences between them; qualitative research method; quantitative and qualitative data collection techniqu</w:t>
      </w:r>
      <w:r>
        <w:rPr>
          <w:rFonts w:ascii="Times New Roman" w:eastAsia="Calibri" w:hAnsi="Times New Roman"/>
          <w:lang w:val="en-US"/>
        </w:rPr>
        <w:t>es; mixed-method design and its</w:t>
      </w:r>
      <w:r w:rsidRPr="00834F3D">
        <w:rPr>
          <w:rFonts w:ascii="Times New Roman" w:eastAsia="Calibri" w:hAnsi="Times New Roman"/>
          <w:lang w:val="en-US"/>
        </w:rPr>
        <w:t xml:space="preserve"> advantages; validity and reliability analysis in quantitative and qualitative research.Investigation of research studies that used mix</w:t>
      </w:r>
      <w:r>
        <w:rPr>
          <w:rFonts w:ascii="Times New Roman" w:eastAsia="Calibri" w:hAnsi="Times New Roman"/>
          <w:lang w:val="en-US"/>
        </w:rPr>
        <w:t xml:space="preserve">ed-method design and conducting </w:t>
      </w:r>
      <w:r w:rsidRPr="00834F3D">
        <w:rPr>
          <w:rFonts w:ascii="Times New Roman" w:eastAsia="Calibri" w:hAnsi="Times New Roman"/>
          <w:lang w:val="en-US"/>
        </w:rPr>
        <w:t>applications.</w:t>
      </w:r>
    </w:p>
    <w:p w:rsidR="006E7E0B" w:rsidRPr="00834F3D" w:rsidRDefault="006E7E0B" w:rsidP="006E7E0B">
      <w:pPr>
        <w:jc w:val="both"/>
        <w:rPr>
          <w:rFonts w:ascii="Times New Roman" w:eastAsia="Calibri" w:hAnsi="Times New Roman"/>
          <w:b/>
          <w:lang w:val="en-US"/>
        </w:rPr>
      </w:pPr>
      <w:r>
        <w:rPr>
          <w:rFonts w:ascii="Times New Roman" w:eastAsia="Calibri" w:hAnsi="Times New Roman"/>
          <w:b/>
          <w:lang w:val="en-US"/>
        </w:rPr>
        <w:t>MTE 702</w:t>
      </w:r>
      <w:r w:rsidRPr="00834F3D">
        <w:rPr>
          <w:rFonts w:ascii="Times New Roman" w:eastAsia="Calibri" w:hAnsi="Times New Roman"/>
          <w:b/>
          <w:lang w:val="en-US"/>
        </w:rPr>
        <w:t xml:space="preserve"> Recent Approaches in Mathematics Education (Compulsory)  (3-0-3)</w:t>
      </w:r>
    </w:p>
    <w:p w:rsidR="006E7E0B" w:rsidRPr="00834F3D" w:rsidRDefault="006E7E0B" w:rsidP="006E7E0B">
      <w:pPr>
        <w:jc w:val="both"/>
        <w:rPr>
          <w:rFonts w:ascii="Times New Roman" w:eastAsia="Calibri" w:hAnsi="Times New Roman"/>
          <w:lang w:val="en-US"/>
        </w:rPr>
      </w:pPr>
      <w:r>
        <w:rPr>
          <w:rFonts w:ascii="Times New Roman" w:eastAsia="Calibri" w:hAnsi="Times New Roman"/>
          <w:lang w:val="en-US"/>
        </w:rPr>
        <w:t>Mathematical curriculum programs, a</w:t>
      </w:r>
      <w:r w:rsidRPr="00834F3D">
        <w:rPr>
          <w:rFonts w:ascii="Times New Roman" w:eastAsia="Calibri" w:hAnsi="Times New Roman"/>
          <w:lang w:val="en-US"/>
        </w:rPr>
        <w:t>nalysis of the recent researches, developed models and theories on the subjects related to mathematics education such as mathematics teaching methods; mathematics learning stills; mathematical thinking processes; learning domains of numbers, geometry, algebra, statistics and probability.</w:t>
      </w:r>
    </w:p>
    <w:p w:rsidR="006E7E0B" w:rsidRPr="00834F3D" w:rsidRDefault="006E7E0B" w:rsidP="006E7E0B">
      <w:pPr>
        <w:jc w:val="both"/>
        <w:rPr>
          <w:rFonts w:ascii="Times New Roman" w:eastAsia="Calibri" w:hAnsi="Times New Roman"/>
          <w:lang w:val="en-US"/>
        </w:rPr>
      </w:pPr>
      <w:r>
        <w:rPr>
          <w:rFonts w:ascii="Times New Roman" w:eastAsia="Calibri" w:hAnsi="Times New Roman"/>
          <w:b/>
          <w:lang w:val="en-US"/>
        </w:rPr>
        <w:t>MTE 703</w:t>
      </w:r>
      <w:r w:rsidRPr="00834F3D">
        <w:rPr>
          <w:rFonts w:ascii="Times New Roman" w:eastAsia="Calibri" w:hAnsi="Times New Roman"/>
          <w:b/>
          <w:lang w:val="en-US"/>
        </w:rPr>
        <w:t xml:space="preserve"> Current Technology Applications in Mathematics Education (Compulsory)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The importance of using technology and software in mathematics education; Dynamic mathematics software; Dynamic geometry software; Computer algebra systems; Investigating and examining research studies including technological applications in mathematics education; Developing/designing activities with the software used in mathematics education, applying the improved activities. </w:t>
      </w:r>
    </w:p>
    <w:p w:rsidR="006E7E0B" w:rsidRPr="00834F3D" w:rsidRDefault="006E7E0B" w:rsidP="006E7E0B">
      <w:pPr>
        <w:jc w:val="both"/>
        <w:rPr>
          <w:rFonts w:ascii="Times New Roman" w:eastAsia="Calibri" w:hAnsi="Times New Roman"/>
          <w:lang w:val="en-US"/>
        </w:rPr>
      </w:pPr>
      <w:r>
        <w:rPr>
          <w:rFonts w:ascii="Times New Roman" w:eastAsia="Calibri" w:hAnsi="Times New Roman"/>
          <w:b/>
          <w:lang w:val="en-US"/>
        </w:rPr>
        <w:t>MTE 704</w:t>
      </w:r>
      <w:r w:rsidRPr="00834F3D">
        <w:rPr>
          <w:rFonts w:ascii="Times New Roman" w:eastAsia="Calibri" w:hAnsi="Times New Roman"/>
          <w:b/>
          <w:lang w:val="en-US"/>
        </w:rPr>
        <w:t xml:space="preserve"> Advanced Education Statistics (</w:t>
      </w:r>
      <w:r>
        <w:rPr>
          <w:rFonts w:ascii="Times New Roman" w:eastAsia="Calibri" w:hAnsi="Times New Roman"/>
          <w:b/>
          <w:lang w:val="en-US"/>
        </w:rPr>
        <w:t>Elective</w:t>
      </w:r>
      <w:r w:rsidRPr="00834F3D">
        <w:rPr>
          <w:rFonts w:ascii="Times New Roman" w:eastAsia="Calibri" w:hAnsi="Times New Roman"/>
          <w:b/>
          <w:lang w:val="en-US"/>
        </w:rPr>
        <w:t>)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Basic Concepts in Statistics, Variance and Covariance analysis, Multiple regression analysis,  Expolarotory and Confirmatory Factor Analysis, Path Analysis, AMOS and LISREL aplications, Power, Effect Size, the interaction among power, effect size, and sample size. </w:t>
      </w:r>
    </w:p>
    <w:p w:rsidR="006E7E0B" w:rsidRPr="00834F3D" w:rsidRDefault="006E7E0B" w:rsidP="006E7E0B">
      <w:pPr>
        <w:jc w:val="both"/>
        <w:rPr>
          <w:rFonts w:ascii="Times New Roman" w:eastAsia="Calibri" w:hAnsi="Times New Roman"/>
          <w:lang w:val="en-US"/>
        </w:rPr>
      </w:pPr>
      <w:r>
        <w:rPr>
          <w:rFonts w:ascii="Times New Roman" w:eastAsia="Calibri" w:hAnsi="Times New Roman"/>
          <w:b/>
          <w:lang w:val="en-US"/>
        </w:rPr>
        <w:lastRenderedPageBreak/>
        <w:t>MTE 705Topics in Algebra</w:t>
      </w:r>
      <w:r w:rsidRPr="00834F3D">
        <w:rPr>
          <w:rFonts w:ascii="Times New Roman" w:eastAsia="Calibri" w:hAnsi="Times New Roman"/>
          <w:b/>
          <w:lang w:val="en-US"/>
        </w:rPr>
        <w:t xml:space="preserve"> (</w:t>
      </w:r>
      <w:r>
        <w:rPr>
          <w:rFonts w:ascii="Times New Roman" w:eastAsia="Calibri" w:hAnsi="Times New Roman"/>
          <w:b/>
          <w:lang w:val="en-US"/>
        </w:rPr>
        <w:t>Elective)</w:t>
      </w:r>
      <w:r w:rsidRPr="00834F3D">
        <w:rPr>
          <w:rFonts w:ascii="Times New Roman" w:eastAsia="Calibri" w:hAnsi="Times New Roman"/>
          <w:b/>
          <w:lang w:val="en-US"/>
        </w:rPr>
        <w:t xml:space="preserve"> (3-0-3)</w:t>
      </w:r>
    </w:p>
    <w:p w:rsidR="006E7E0B" w:rsidRPr="00834F3D" w:rsidRDefault="006E7E0B" w:rsidP="006E7E0B">
      <w:pPr>
        <w:jc w:val="both"/>
        <w:rPr>
          <w:rFonts w:ascii="Times New Roman" w:eastAsia="Calibri" w:hAnsi="Times New Roman"/>
          <w:lang w:val="en-US"/>
        </w:rPr>
      </w:pPr>
      <w:r w:rsidRPr="00111CC1">
        <w:rPr>
          <w:rFonts w:ascii="Times New Roman" w:eastAsia="Calibri" w:hAnsi="Times New Roman"/>
          <w:lang w:val="en-US"/>
        </w:rPr>
        <w:t>Cartesian product and relation, Binary operation, Divisibility of integers, Lcm, Gcd, Euclid's Algorithm, Congruences, Groups, Subgroups, Normal subgroups, Symmetric Groups, Groups homomorphisms, Groups isomorphism,  Cyclic Groups, Iternal direct sum, External direct sum, Rings, Subring,  Ideals, Rings homomorphisms.</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b/>
          <w:lang w:val="en-US"/>
        </w:rPr>
        <w:t>MTE 706 Developing Mathematics Curriculum Program (</w:t>
      </w:r>
      <w:r>
        <w:rPr>
          <w:rFonts w:ascii="Times New Roman" w:eastAsia="Calibri" w:hAnsi="Times New Roman"/>
          <w:b/>
          <w:lang w:val="en-US"/>
        </w:rPr>
        <w:t>Elective</w:t>
      </w:r>
      <w:r w:rsidRPr="00834F3D">
        <w:rPr>
          <w:rFonts w:ascii="Times New Roman" w:eastAsia="Calibri" w:hAnsi="Times New Roman"/>
          <w:b/>
          <w:lang w:val="en-US"/>
        </w:rPr>
        <w:t>)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Conceptual framework for 5-8 Mathematics; Mathematical Processes Skill; Natures of Mathematics; Contexts  for Learning and Teaching; Inquire-Based Learning and Project based Learning; Assessment and Evaluation;  Structure and D</w:t>
      </w:r>
      <w:r>
        <w:rPr>
          <w:rFonts w:ascii="Times New Roman" w:eastAsia="Calibri" w:hAnsi="Times New Roman"/>
          <w:lang w:val="en-US"/>
        </w:rPr>
        <w:t xml:space="preserve">esign of the Curriculum Guide; </w:t>
      </w:r>
      <w:r w:rsidRPr="00834F3D">
        <w:rPr>
          <w:rFonts w:ascii="Times New Roman" w:eastAsia="Calibri" w:hAnsi="Times New Roman"/>
          <w:lang w:val="en-US"/>
        </w:rPr>
        <w:t xml:space="preserve">Comparing the Mathematics Curriculum Program </w:t>
      </w:r>
      <w:r>
        <w:rPr>
          <w:rFonts w:ascii="Times New Roman" w:eastAsia="Calibri" w:hAnsi="Times New Roman"/>
          <w:lang w:val="en-US"/>
        </w:rPr>
        <w:t>w</w:t>
      </w:r>
      <w:r w:rsidRPr="00834F3D">
        <w:rPr>
          <w:rFonts w:ascii="Times New Roman" w:eastAsia="Calibri" w:hAnsi="Times New Roman"/>
          <w:lang w:val="en-US"/>
        </w:rPr>
        <w:t>ith the Others.</w:t>
      </w:r>
    </w:p>
    <w:p w:rsidR="006E7E0B" w:rsidRPr="00834F3D" w:rsidRDefault="006E7E0B" w:rsidP="006E7E0B">
      <w:pPr>
        <w:jc w:val="both"/>
        <w:rPr>
          <w:rFonts w:ascii="Times New Roman" w:eastAsia="Calibri" w:hAnsi="Times New Roman"/>
          <w:lang w:val="en-US"/>
        </w:rPr>
      </w:pPr>
      <w:r>
        <w:rPr>
          <w:rFonts w:ascii="Times New Roman" w:eastAsia="Calibri" w:hAnsi="Times New Roman"/>
          <w:b/>
          <w:lang w:val="en-US"/>
        </w:rPr>
        <w:t>MTE 707 Topics in Analysis</w:t>
      </w:r>
      <w:r w:rsidRPr="00834F3D">
        <w:rPr>
          <w:rFonts w:ascii="Times New Roman" w:eastAsia="Calibri" w:hAnsi="Times New Roman"/>
          <w:b/>
          <w:lang w:val="en-US"/>
        </w:rPr>
        <w:t xml:space="preserve"> (</w:t>
      </w:r>
      <w:r>
        <w:rPr>
          <w:rFonts w:ascii="Times New Roman" w:eastAsia="Calibri" w:hAnsi="Times New Roman"/>
          <w:b/>
          <w:lang w:val="en-US"/>
        </w:rPr>
        <w:t>Elective</w:t>
      </w:r>
      <w:r w:rsidRPr="00834F3D">
        <w:rPr>
          <w:rFonts w:ascii="Times New Roman" w:eastAsia="Calibri" w:hAnsi="Times New Roman"/>
          <w:b/>
          <w:lang w:val="en-US"/>
        </w:rPr>
        <w:t>) (3-0-3)</w:t>
      </w:r>
    </w:p>
    <w:p w:rsidR="006E7E0B" w:rsidRPr="00597548" w:rsidRDefault="006E7E0B" w:rsidP="006E7E0B">
      <w:pPr>
        <w:jc w:val="both"/>
        <w:rPr>
          <w:rFonts w:ascii="Times New Roman" w:eastAsia="Calibri" w:hAnsi="Times New Roman"/>
        </w:rPr>
      </w:pPr>
      <w:r w:rsidRPr="00597548">
        <w:rPr>
          <w:rFonts w:ascii="Times New Roman" w:eastAsia="Calibri" w:hAnsi="Times New Roman"/>
        </w:rPr>
        <w:t>Vectoranalysıs, Fourieranalysis, Cauchy’sTheorem, Series representation of analyticfunctions, Calculus of residues, Conformalmappings, TheLaplacetransformand applications.</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708 Interdisciplinary Applications: Science, Technology, Engineering and Mathematics Education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The importance of interdisciplinary applications, models developed related to these applications. Place of these interdisciplinary applications within and between Science, Technology, Engineering and Mathematics. Analysis of the researches and developed projects on interdisciplinary applications of science, technology, engineering and mathematics.</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w:t>
      </w:r>
      <w:r>
        <w:rPr>
          <w:rFonts w:ascii="Times New Roman" w:eastAsia="Calibri" w:hAnsi="Times New Roman"/>
          <w:b/>
          <w:lang w:val="en-US"/>
        </w:rPr>
        <w:t>09</w:t>
      </w:r>
      <w:r w:rsidRPr="00834F3D">
        <w:rPr>
          <w:rFonts w:ascii="Times New Roman" w:eastAsia="Calibri" w:hAnsi="Times New Roman"/>
          <w:b/>
          <w:lang w:val="en-US"/>
        </w:rPr>
        <w:t>History and Philosophy of Mathematics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The mathematical landscape; Varieties of mathematical experience; Outer issues; Inner issues, Selected topics in mathematics; Teaching and learning; From certainty to fallibility. </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710 Problems Solving Skills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What is problem? Problem solving steps, problem solving strategies; importance of critical thinking and reasoning skills which is necessary for problem solving; improvement of alternative solving skills for problems.Analysis of researches and projects on problem solving and study on new research proposals.</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71</w:t>
      </w:r>
      <w:r>
        <w:rPr>
          <w:rFonts w:ascii="Times New Roman" w:eastAsia="Calibri" w:hAnsi="Times New Roman"/>
          <w:b/>
          <w:lang w:val="en-US"/>
        </w:rPr>
        <w:t>1</w:t>
      </w:r>
      <w:r w:rsidRPr="00834F3D">
        <w:rPr>
          <w:rFonts w:ascii="Times New Roman" w:eastAsia="Calibri" w:hAnsi="Times New Roman"/>
          <w:b/>
          <w:lang w:val="en-US"/>
        </w:rPr>
        <w:t xml:space="preserve"> Mathematical Logic (Elective) (3-0-3)</w:t>
      </w:r>
    </w:p>
    <w:p w:rsidR="006E7E0B" w:rsidRPr="00834F3D" w:rsidRDefault="006E7E0B" w:rsidP="006E7E0B">
      <w:pPr>
        <w:jc w:val="both"/>
        <w:rPr>
          <w:rFonts w:ascii="Times New Roman" w:eastAsia="Calibri" w:hAnsi="Times New Roman"/>
          <w:kern w:val="1"/>
          <w:lang w:val="en-US" w:bidi="hi-IN"/>
        </w:rPr>
      </w:pPr>
      <w:r w:rsidRPr="00834F3D">
        <w:rPr>
          <w:rFonts w:ascii="Times New Roman" w:eastAsia="Calibri" w:hAnsi="Times New Roman"/>
          <w:kern w:val="1"/>
          <w:lang w:val="en-US" w:bidi="hi-IN"/>
        </w:rPr>
        <w:t>A brief look of to the history of logic; Translation from two-value logic to multiple value logic; Thoughts that rocked mathematics in the 20</w:t>
      </w:r>
      <w:r w:rsidRPr="00834F3D">
        <w:rPr>
          <w:rFonts w:ascii="Times New Roman" w:eastAsia="Calibri" w:hAnsi="Times New Roman"/>
          <w:kern w:val="1"/>
          <w:vertAlign w:val="superscript"/>
          <w:lang w:val="en-US" w:bidi="hi-IN"/>
        </w:rPr>
        <w:t xml:space="preserve">th </w:t>
      </w:r>
      <w:r w:rsidRPr="00834F3D">
        <w:rPr>
          <w:rFonts w:ascii="Times New Roman" w:eastAsia="Calibri" w:hAnsi="Times New Roman"/>
          <w:kern w:val="1"/>
          <w:lang w:val="en-US" w:bidi="hi-IN"/>
        </w:rPr>
        <w:t xml:space="preserve">century; Fuzzy logic; Fuzzy relations, Boolean and Lukasiewicz algebra for logic; Fuzzy set theory; Functional systems in fuzzy logic theory. </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71</w:t>
      </w:r>
      <w:r>
        <w:rPr>
          <w:rFonts w:ascii="Times New Roman" w:eastAsia="Calibri" w:hAnsi="Times New Roman"/>
          <w:b/>
          <w:lang w:val="en-US"/>
        </w:rPr>
        <w:t>2</w:t>
      </w:r>
      <w:r w:rsidRPr="00834F3D">
        <w:rPr>
          <w:rFonts w:ascii="Times New Roman" w:eastAsia="Calibri" w:hAnsi="Times New Roman"/>
          <w:b/>
          <w:lang w:val="en-US"/>
        </w:rPr>
        <w:t xml:space="preserve"> Mathematical Thinking Skils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Metacognition, Problem Solving; Mathematical Processes: Communications, Connections, Reasoning, Vizualisation; Developing  logical  resoning; Developing  algebraic and,numeric reasoning; Developing  critical thinking skills; Developing  algebraic and graphical reasoning; Developing geometrical reasoning. </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71</w:t>
      </w:r>
      <w:r>
        <w:rPr>
          <w:rFonts w:ascii="Times New Roman" w:eastAsia="Calibri" w:hAnsi="Times New Roman"/>
          <w:b/>
          <w:lang w:val="en-US"/>
        </w:rPr>
        <w:t>3</w:t>
      </w:r>
      <w:r w:rsidRPr="00834F3D">
        <w:rPr>
          <w:rFonts w:ascii="Times New Roman" w:eastAsia="Calibri" w:hAnsi="Times New Roman"/>
          <w:b/>
          <w:lang w:val="en-US"/>
        </w:rPr>
        <w:t xml:space="preserve"> Mathematical Discourse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Definition and importance of mathematical discourse; mathematical discourse and social learning theories; mathematical discourse and mathematical language; theories of mathematical discourse.Analysis of researches on mathematical discourse.</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714 International Exams and Policies of Mathematics Education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lastRenderedPageBreak/>
        <w:t>The analysis of mathematics ranking of Turkish students in international exams. Based on the analysis of the work done for the students to determine the results of the policy should be implemented to increase math achievement.</w:t>
      </w:r>
    </w:p>
    <w:p w:rsidR="006E7E0B" w:rsidRPr="00834F3D" w:rsidRDefault="006E7E0B" w:rsidP="006E7E0B">
      <w:pPr>
        <w:jc w:val="both"/>
        <w:rPr>
          <w:rFonts w:ascii="Times New Roman" w:eastAsia="Calibri" w:hAnsi="Times New Roman"/>
          <w:b/>
          <w:lang w:val="en-US"/>
        </w:rPr>
      </w:pPr>
      <w:r>
        <w:rPr>
          <w:rFonts w:ascii="Times New Roman" w:eastAsia="Calibri" w:hAnsi="Times New Roman"/>
          <w:b/>
          <w:lang w:val="en-US"/>
        </w:rPr>
        <w:t>MTE 715Formation of</w:t>
      </w:r>
      <w:r w:rsidRPr="00834F3D">
        <w:rPr>
          <w:rFonts w:ascii="Times New Roman" w:eastAsia="Calibri" w:hAnsi="Times New Roman"/>
          <w:b/>
          <w:lang w:val="en-US"/>
        </w:rPr>
        <w:t xml:space="preserve"> Real Numbers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The historical development of real numbers; Using the set theory, teaching natural numbers, integer numbers, and rational numbers.; The axis of real numbers and teaching real numbers; The development skills of solving problems. </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716 Instructional Design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Introduction to instructional design, Needs assessment and goal assesment, Theories and models for learning, Learner and content analysis, Task analysis, Objectives, Developing instructional strategies, Designing the instructional message and principles, Formative and summative evaluation of instruction, Developing instructional materials, Evaluation of learning. </w:t>
      </w:r>
    </w:p>
    <w:p w:rsidR="006E7E0B" w:rsidRDefault="006E7E0B" w:rsidP="006E7E0B">
      <w:pPr>
        <w:jc w:val="both"/>
        <w:rPr>
          <w:rFonts w:ascii="Times New Roman" w:eastAsia="Calibri" w:hAnsi="Times New Roman"/>
          <w:b/>
          <w:lang w:val="en-US"/>
        </w:rPr>
      </w:pPr>
      <w:r>
        <w:rPr>
          <w:rFonts w:ascii="Times New Roman" w:eastAsia="Calibri" w:hAnsi="Times New Roman"/>
          <w:b/>
          <w:lang w:val="en-US"/>
        </w:rPr>
        <w:t>MTE 717 Discrete Mathematics</w:t>
      </w:r>
      <w:r w:rsidRPr="00834F3D">
        <w:rPr>
          <w:rFonts w:ascii="Times New Roman" w:eastAsia="Calibri" w:hAnsi="Times New Roman"/>
          <w:b/>
          <w:lang w:val="en-US"/>
        </w:rPr>
        <w:t>(Elective) (3-0-3</w:t>
      </w:r>
      <w:r>
        <w:rPr>
          <w:rFonts w:ascii="Times New Roman" w:eastAsia="Calibri" w:hAnsi="Times New Roman"/>
          <w:b/>
          <w:lang w:val="en-US"/>
        </w:rPr>
        <w:t>)</w:t>
      </w:r>
    </w:p>
    <w:p w:rsidR="006E7E0B" w:rsidRPr="00CC271D" w:rsidRDefault="006E7E0B" w:rsidP="006E7E0B">
      <w:pPr>
        <w:jc w:val="both"/>
        <w:rPr>
          <w:rFonts w:ascii="Times New Roman" w:eastAsia="Calibri" w:hAnsi="Times New Roman"/>
          <w:lang w:val="en-US"/>
        </w:rPr>
      </w:pPr>
      <w:r w:rsidRPr="00CC271D">
        <w:rPr>
          <w:rFonts w:ascii="Times New Roman" w:eastAsia="Calibri" w:hAnsi="Times New Roman"/>
          <w:lang w:val="en-US"/>
        </w:rPr>
        <w:t xml:space="preserve">Algorithms; the Euclidean algorithm, recursive algorithms, counting methods; basic principles, permutations and combinations, the pigeonhole principle; recurrence relations; graph theory; paths and cycles, Hamiltonian cycles, a shortest-path algorithm, isomorphism of graphs; trees. </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71</w:t>
      </w:r>
      <w:r>
        <w:rPr>
          <w:rFonts w:ascii="Times New Roman" w:eastAsia="Calibri" w:hAnsi="Times New Roman"/>
          <w:b/>
          <w:lang w:val="en-US"/>
        </w:rPr>
        <w:t>8Topics in Geometry</w:t>
      </w:r>
      <w:r w:rsidRPr="00834F3D">
        <w:rPr>
          <w:rFonts w:ascii="Times New Roman" w:eastAsia="Calibri" w:hAnsi="Times New Roman"/>
          <w:b/>
          <w:lang w:val="en-US"/>
        </w:rPr>
        <w:t xml:space="preserve">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Developing geometrical thinking skills and using geometric reasoning as a method for problem solving. For this purpose, appropriate teaching instructions will assist the learner to move sequentially from the basic level to the highest level while the needed learning instructions are provided for the learners.</w:t>
      </w:r>
    </w:p>
    <w:p w:rsidR="006E7E0B" w:rsidRPr="00834F3D" w:rsidRDefault="006E7E0B" w:rsidP="006E7E0B">
      <w:pPr>
        <w:jc w:val="both"/>
        <w:rPr>
          <w:rFonts w:ascii="Times New Roman" w:eastAsia="Calibri" w:hAnsi="Times New Roman"/>
          <w:b/>
          <w:lang w:val="en-US"/>
        </w:rPr>
      </w:pPr>
      <w:r>
        <w:rPr>
          <w:rFonts w:ascii="Times New Roman" w:eastAsia="Calibri" w:hAnsi="Times New Roman"/>
          <w:b/>
          <w:lang w:val="en-US"/>
        </w:rPr>
        <w:t>MTE 71</w:t>
      </w:r>
      <w:r w:rsidRPr="00834F3D">
        <w:rPr>
          <w:rFonts w:ascii="Times New Roman" w:eastAsia="Calibri" w:hAnsi="Times New Roman"/>
          <w:b/>
          <w:lang w:val="en-US"/>
        </w:rPr>
        <w:t>9 Self-Regulated Learning in Education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Investigating self-regulated learning theories and approaches; examining classroom applications of self-regulated learning; investigation of the related literature; planning and conducting a research based on self-regulated learning. </w:t>
      </w:r>
    </w:p>
    <w:p w:rsidR="006E7E0B" w:rsidRPr="00834F3D" w:rsidRDefault="006E7E0B" w:rsidP="006E7E0B">
      <w:pPr>
        <w:jc w:val="both"/>
        <w:rPr>
          <w:rFonts w:ascii="Times New Roman" w:eastAsia="Calibri" w:hAnsi="Times New Roman"/>
          <w:b/>
          <w:lang w:val="en-US"/>
        </w:rPr>
      </w:pPr>
      <w:r w:rsidRPr="00834F3D">
        <w:rPr>
          <w:rFonts w:ascii="Times New Roman" w:eastAsia="Calibri" w:hAnsi="Times New Roman"/>
          <w:b/>
          <w:lang w:val="en-US"/>
        </w:rPr>
        <w:t>MTE 720 Technological Pedagogical Content Knowledge (Elective) (3-0-3)</w:t>
      </w:r>
    </w:p>
    <w:p w:rsidR="006E7E0B" w:rsidRPr="00834F3D" w:rsidRDefault="006E7E0B" w:rsidP="006E7E0B">
      <w:pPr>
        <w:jc w:val="both"/>
        <w:rPr>
          <w:rFonts w:ascii="Times New Roman" w:eastAsia="Calibri" w:hAnsi="Times New Roman"/>
          <w:lang w:val="en-US"/>
        </w:rPr>
      </w:pPr>
      <w:r w:rsidRPr="00834F3D">
        <w:rPr>
          <w:rFonts w:ascii="Times New Roman" w:eastAsia="Calibri" w:hAnsi="Times New Roman"/>
          <w:lang w:val="en-US"/>
        </w:rPr>
        <w:t xml:space="preserve">This course provides an overview of the concepts, theories, models, approaches, and research and practice on the integration of technologies in education. In addition, teaching a concept through appropriate pedagogy by using recent technological models and assessment and evaluation methods will be examined thoroughly. </w:t>
      </w:r>
    </w:p>
    <w:p w:rsidR="006E7E0B" w:rsidRPr="00834F3D" w:rsidRDefault="006E7E0B" w:rsidP="006E7E0B">
      <w:pPr>
        <w:jc w:val="both"/>
        <w:rPr>
          <w:rFonts w:ascii="Times New Roman" w:eastAsia="Calibri" w:hAnsi="Times New Roman"/>
          <w:b/>
          <w:lang w:val="en-US"/>
        </w:rPr>
      </w:pPr>
      <w:r>
        <w:rPr>
          <w:rFonts w:ascii="Times New Roman" w:eastAsia="Calibri" w:hAnsi="Times New Roman"/>
          <w:b/>
          <w:lang w:val="en-US"/>
        </w:rPr>
        <w:t>MTE 721</w:t>
      </w:r>
      <w:r w:rsidRPr="00834F3D">
        <w:rPr>
          <w:rFonts w:ascii="Times New Roman" w:eastAsia="Calibri" w:hAnsi="Times New Roman"/>
          <w:b/>
          <w:lang w:val="en-US"/>
        </w:rPr>
        <w:t xml:space="preserve"> Independent Studies on Mathematics Education (Elective) (3-0-3)</w:t>
      </w:r>
    </w:p>
    <w:p w:rsidR="006E7E0B" w:rsidRDefault="006E7E0B" w:rsidP="006E7E0B">
      <w:pPr>
        <w:jc w:val="both"/>
        <w:rPr>
          <w:rFonts w:ascii="Times New Roman" w:eastAsia="Calibri" w:hAnsi="Times New Roman"/>
          <w:lang w:val="en-US"/>
        </w:rPr>
      </w:pPr>
      <w:r w:rsidRPr="00834F3D">
        <w:rPr>
          <w:rFonts w:ascii="Times New Roman" w:eastAsia="Calibri" w:hAnsi="Times New Roman"/>
          <w:lang w:val="en-US"/>
        </w:rPr>
        <w:t>Students taking this course, study on a new research related to any subject on mathematics education with their instructors. Research report will be prepared as an article format and presented.</w:t>
      </w:r>
    </w:p>
    <w:p w:rsidR="006E7E0B" w:rsidRDefault="006E7E0B" w:rsidP="006E7E0B">
      <w:pPr>
        <w:jc w:val="both"/>
        <w:rPr>
          <w:rFonts w:ascii="Times New Roman" w:eastAsia="Calibri" w:hAnsi="Times New Roman"/>
          <w:b/>
        </w:rPr>
      </w:pPr>
      <w:r w:rsidRPr="0066319B">
        <w:rPr>
          <w:rFonts w:ascii="Times New Roman" w:eastAsia="Calibri" w:hAnsi="Times New Roman"/>
          <w:b/>
        </w:rPr>
        <w:t>MTE 7</w:t>
      </w:r>
      <w:r>
        <w:rPr>
          <w:rFonts w:ascii="Times New Roman" w:eastAsia="Calibri" w:hAnsi="Times New Roman"/>
          <w:b/>
        </w:rPr>
        <w:t xml:space="preserve">22Topics in Applied Mathematics </w:t>
      </w:r>
      <w:r w:rsidRPr="0066319B">
        <w:rPr>
          <w:rFonts w:ascii="Times New Roman" w:eastAsia="Calibri" w:hAnsi="Times New Roman"/>
          <w:b/>
        </w:rPr>
        <w:t>(Seçmeli) (3-0-3)</w:t>
      </w:r>
    </w:p>
    <w:p w:rsidR="006E7E0B" w:rsidRPr="00834F3D" w:rsidRDefault="006E7E0B" w:rsidP="006E7E0B">
      <w:pPr>
        <w:jc w:val="both"/>
        <w:rPr>
          <w:rFonts w:ascii="Times New Roman" w:eastAsia="Calibri" w:hAnsi="Times New Roman"/>
          <w:lang w:val="en-US"/>
        </w:rPr>
      </w:pPr>
      <w:r>
        <w:rPr>
          <w:rFonts w:ascii="Times New Roman" w:eastAsia="Calibri" w:hAnsi="Times New Roman"/>
          <w:lang w:val="en-US"/>
        </w:rPr>
        <w:t>Mathematical applications and models of science, technology and social sciences.</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1A5976"/>
    <w:rsid w:val="003D5C54"/>
    <w:rsid w:val="004E0AEF"/>
    <w:rsid w:val="00595060"/>
    <w:rsid w:val="005A6C9F"/>
    <w:rsid w:val="006E7E0B"/>
    <w:rsid w:val="00717D91"/>
    <w:rsid w:val="008737A8"/>
    <w:rsid w:val="008C5ED7"/>
    <w:rsid w:val="00942C77"/>
    <w:rsid w:val="00D0543D"/>
    <w:rsid w:val="00D20762"/>
    <w:rsid w:val="00DC1892"/>
    <w:rsid w:val="00DF1959"/>
    <w:rsid w:val="00E1328C"/>
    <w:rsid w:val="00F04FED"/>
    <w:rsid w:val="00F75066"/>
    <w:rsid w:val="00FA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4501">
      <w:bodyDiv w:val="1"/>
      <w:marLeft w:val="0"/>
      <w:marRight w:val="0"/>
      <w:marTop w:val="0"/>
      <w:marBottom w:val="0"/>
      <w:divBdr>
        <w:top w:val="none" w:sz="0" w:space="0" w:color="auto"/>
        <w:left w:val="none" w:sz="0" w:space="0" w:color="auto"/>
        <w:bottom w:val="none" w:sz="0" w:space="0" w:color="auto"/>
        <w:right w:val="none" w:sz="0" w:space="0" w:color="auto"/>
      </w:divBdr>
      <w:divsChild>
        <w:div w:id="1264387737">
          <w:marLeft w:val="0"/>
          <w:marRight w:val="0"/>
          <w:marTop w:val="450"/>
          <w:marBottom w:val="150"/>
          <w:divBdr>
            <w:top w:val="none" w:sz="0" w:space="0" w:color="auto"/>
            <w:left w:val="none" w:sz="0" w:space="0" w:color="auto"/>
            <w:bottom w:val="none" w:sz="0" w:space="0" w:color="auto"/>
            <w:right w:val="none" w:sz="0" w:space="0" w:color="auto"/>
          </w:divBdr>
        </w:div>
        <w:div w:id="832339116">
          <w:marLeft w:val="0"/>
          <w:marRight w:val="0"/>
          <w:marTop w:val="0"/>
          <w:marBottom w:val="0"/>
          <w:divBdr>
            <w:top w:val="none" w:sz="0" w:space="0" w:color="auto"/>
            <w:left w:val="none" w:sz="0" w:space="0" w:color="auto"/>
            <w:bottom w:val="none" w:sz="0" w:space="0" w:color="auto"/>
            <w:right w:val="none" w:sz="0" w:space="0" w:color="auto"/>
          </w:divBdr>
          <w:divsChild>
            <w:div w:id="4232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7040">
      <w:bodyDiv w:val="1"/>
      <w:marLeft w:val="0"/>
      <w:marRight w:val="0"/>
      <w:marTop w:val="0"/>
      <w:marBottom w:val="0"/>
      <w:divBdr>
        <w:top w:val="none" w:sz="0" w:space="0" w:color="auto"/>
        <w:left w:val="none" w:sz="0" w:space="0" w:color="auto"/>
        <w:bottom w:val="none" w:sz="0" w:space="0" w:color="auto"/>
        <w:right w:val="none" w:sz="0" w:space="0" w:color="auto"/>
      </w:divBdr>
      <w:divsChild>
        <w:div w:id="2106144149">
          <w:marLeft w:val="0"/>
          <w:marRight w:val="0"/>
          <w:marTop w:val="450"/>
          <w:marBottom w:val="150"/>
          <w:divBdr>
            <w:top w:val="none" w:sz="0" w:space="0" w:color="auto"/>
            <w:left w:val="none" w:sz="0" w:space="0" w:color="auto"/>
            <w:bottom w:val="none" w:sz="0" w:space="0" w:color="auto"/>
            <w:right w:val="none" w:sz="0" w:space="0" w:color="auto"/>
          </w:divBdr>
        </w:div>
        <w:div w:id="534541841">
          <w:marLeft w:val="0"/>
          <w:marRight w:val="0"/>
          <w:marTop w:val="0"/>
          <w:marBottom w:val="0"/>
          <w:divBdr>
            <w:top w:val="none" w:sz="0" w:space="0" w:color="auto"/>
            <w:left w:val="none" w:sz="0" w:space="0" w:color="auto"/>
            <w:bottom w:val="none" w:sz="0" w:space="0" w:color="auto"/>
            <w:right w:val="none" w:sz="0" w:space="0" w:color="auto"/>
          </w:divBdr>
          <w:divsChild>
            <w:div w:id="95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68">
      <w:bodyDiv w:val="1"/>
      <w:marLeft w:val="0"/>
      <w:marRight w:val="0"/>
      <w:marTop w:val="0"/>
      <w:marBottom w:val="0"/>
      <w:divBdr>
        <w:top w:val="none" w:sz="0" w:space="0" w:color="auto"/>
        <w:left w:val="none" w:sz="0" w:space="0" w:color="auto"/>
        <w:bottom w:val="none" w:sz="0" w:space="0" w:color="auto"/>
        <w:right w:val="none" w:sz="0" w:space="0" w:color="auto"/>
      </w:divBdr>
      <w:divsChild>
        <w:div w:id="284317521">
          <w:marLeft w:val="0"/>
          <w:marRight w:val="0"/>
          <w:marTop w:val="450"/>
          <w:marBottom w:val="150"/>
          <w:divBdr>
            <w:top w:val="none" w:sz="0" w:space="0" w:color="auto"/>
            <w:left w:val="none" w:sz="0" w:space="0" w:color="auto"/>
            <w:bottom w:val="none" w:sz="0" w:space="0" w:color="auto"/>
            <w:right w:val="none" w:sz="0" w:space="0" w:color="auto"/>
          </w:divBdr>
        </w:div>
        <w:div w:id="1533415996">
          <w:marLeft w:val="0"/>
          <w:marRight w:val="0"/>
          <w:marTop w:val="0"/>
          <w:marBottom w:val="0"/>
          <w:divBdr>
            <w:top w:val="none" w:sz="0" w:space="0" w:color="auto"/>
            <w:left w:val="none" w:sz="0" w:space="0" w:color="auto"/>
            <w:bottom w:val="none" w:sz="0" w:space="0" w:color="auto"/>
            <w:right w:val="none" w:sz="0" w:space="0" w:color="auto"/>
          </w:divBdr>
          <w:divsChild>
            <w:div w:id="3784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427">
      <w:bodyDiv w:val="1"/>
      <w:marLeft w:val="0"/>
      <w:marRight w:val="0"/>
      <w:marTop w:val="0"/>
      <w:marBottom w:val="0"/>
      <w:divBdr>
        <w:top w:val="none" w:sz="0" w:space="0" w:color="auto"/>
        <w:left w:val="none" w:sz="0" w:space="0" w:color="auto"/>
        <w:bottom w:val="none" w:sz="0" w:space="0" w:color="auto"/>
        <w:right w:val="none" w:sz="0" w:space="0" w:color="auto"/>
      </w:divBdr>
      <w:divsChild>
        <w:div w:id="851148265">
          <w:marLeft w:val="0"/>
          <w:marRight w:val="0"/>
          <w:marTop w:val="450"/>
          <w:marBottom w:val="150"/>
          <w:divBdr>
            <w:top w:val="none" w:sz="0" w:space="0" w:color="auto"/>
            <w:left w:val="none" w:sz="0" w:space="0" w:color="auto"/>
            <w:bottom w:val="none" w:sz="0" w:space="0" w:color="auto"/>
            <w:right w:val="none" w:sz="0" w:space="0" w:color="auto"/>
          </w:divBdr>
        </w:div>
        <w:div w:id="917787682">
          <w:marLeft w:val="0"/>
          <w:marRight w:val="0"/>
          <w:marTop w:val="0"/>
          <w:marBottom w:val="0"/>
          <w:divBdr>
            <w:top w:val="none" w:sz="0" w:space="0" w:color="auto"/>
            <w:left w:val="none" w:sz="0" w:space="0" w:color="auto"/>
            <w:bottom w:val="none" w:sz="0" w:space="0" w:color="auto"/>
            <w:right w:val="none" w:sz="0" w:space="0" w:color="auto"/>
          </w:divBdr>
          <w:divsChild>
            <w:div w:id="479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12">
      <w:bodyDiv w:val="1"/>
      <w:marLeft w:val="0"/>
      <w:marRight w:val="0"/>
      <w:marTop w:val="0"/>
      <w:marBottom w:val="0"/>
      <w:divBdr>
        <w:top w:val="none" w:sz="0" w:space="0" w:color="auto"/>
        <w:left w:val="none" w:sz="0" w:space="0" w:color="auto"/>
        <w:bottom w:val="none" w:sz="0" w:space="0" w:color="auto"/>
        <w:right w:val="none" w:sz="0" w:space="0" w:color="auto"/>
      </w:divBdr>
      <w:divsChild>
        <w:div w:id="402722127">
          <w:marLeft w:val="0"/>
          <w:marRight w:val="0"/>
          <w:marTop w:val="450"/>
          <w:marBottom w:val="150"/>
          <w:divBdr>
            <w:top w:val="none" w:sz="0" w:space="0" w:color="auto"/>
            <w:left w:val="none" w:sz="0" w:space="0" w:color="auto"/>
            <w:bottom w:val="none" w:sz="0" w:space="0" w:color="auto"/>
            <w:right w:val="none" w:sz="0" w:space="0" w:color="auto"/>
          </w:divBdr>
        </w:div>
        <w:div w:id="736637124">
          <w:marLeft w:val="0"/>
          <w:marRight w:val="0"/>
          <w:marTop w:val="0"/>
          <w:marBottom w:val="0"/>
          <w:divBdr>
            <w:top w:val="none" w:sz="0" w:space="0" w:color="auto"/>
            <w:left w:val="none" w:sz="0" w:space="0" w:color="auto"/>
            <w:bottom w:val="none" w:sz="0" w:space="0" w:color="auto"/>
            <w:right w:val="none" w:sz="0" w:space="0" w:color="auto"/>
          </w:divBdr>
          <w:divsChild>
            <w:div w:id="65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391">
      <w:bodyDiv w:val="1"/>
      <w:marLeft w:val="0"/>
      <w:marRight w:val="0"/>
      <w:marTop w:val="0"/>
      <w:marBottom w:val="0"/>
      <w:divBdr>
        <w:top w:val="none" w:sz="0" w:space="0" w:color="auto"/>
        <w:left w:val="none" w:sz="0" w:space="0" w:color="auto"/>
        <w:bottom w:val="none" w:sz="0" w:space="0" w:color="auto"/>
        <w:right w:val="none" w:sz="0" w:space="0" w:color="auto"/>
      </w:divBdr>
      <w:divsChild>
        <w:div w:id="1691830211">
          <w:marLeft w:val="0"/>
          <w:marRight w:val="0"/>
          <w:marTop w:val="450"/>
          <w:marBottom w:val="150"/>
          <w:divBdr>
            <w:top w:val="none" w:sz="0" w:space="0" w:color="auto"/>
            <w:left w:val="none" w:sz="0" w:space="0" w:color="auto"/>
            <w:bottom w:val="none" w:sz="0" w:space="0" w:color="auto"/>
            <w:right w:val="none" w:sz="0" w:space="0" w:color="auto"/>
          </w:divBdr>
        </w:div>
        <w:div w:id="400100716">
          <w:marLeft w:val="0"/>
          <w:marRight w:val="0"/>
          <w:marTop w:val="0"/>
          <w:marBottom w:val="0"/>
          <w:divBdr>
            <w:top w:val="none" w:sz="0" w:space="0" w:color="auto"/>
            <w:left w:val="none" w:sz="0" w:space="0" w:color="auto"/>
            <w:bottom w:val="none" w:sz="0" w:space="0" w:color="auto"/>
            <w:right w:val="none" w:sz="0" w:space="0" w:color="auto"/>
          </w:divBdr>
          <w:divsChild>
            <w:div w:id="393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469">
      <w:bodyDiv w:val="1"/>
      <w:marLeft w:val="0"/>
      <w:marRight w:val="0"/>
      <w:marTop w:val="0"/>
      <w:marBottom w:val="0"/>
      <w:divBdr>
        <w:top w:val="none" w:sz="0" w:space="0" w:color="auto"/>
        <w:left w:val="none" w:sz="0" w:space="0" w:color="auto"/>
        <w:bottom w:val="none" w:sz="0" w:space="0" w:color="auto"/>
        <w:right w:val="none" w:sz="0" w:space="0" w:color="auto"/>
      </w:divBdr>
      <w:divsChild>
        <w:div w:id="2103255287">
          <w:marLeft w:val="0"/>
          <w:marRight w:val="0"/>
          <w:marTop w:val="450"/>
          <w:marBottom w:val="150"/>
          <w:divBdr>
            <w:top w:val="none" w:sz="0" w:space="0" w:color="auto"/>
            <w:left w:val="none" w:sz="0" w:space="0" w:color="auto"/>
            <w:bottom w:val="none" w:sz="0" w:space="0" w:color="auto"/>
            <w:right w:val="none" w:sz="0" w:space="0" w:color="auto"/>
          </w:divBdr>
        </w:div>
        <w:div w:id="1640114648">
          <w:marLeft w:val="0"/>
          <w:marRight w:val="0"/>
          <w:marTop w:val="0"/>
          <w:marBottom w:val="0"/>
          <w:divBdr>
            <w:top w:val="none" w:sz="0" w:space="0" w:color="auto"/>
            <w:left w:val="none" w:sz="0" w:space="0" w:color="auto"/>
            <w:bottom w:val="none" w:sz="0" w:space="0" w:color="auto"/>
            <w:right w:val="none" w:sz="0" w:space="0" w:color="auto"/>
          </w:divBdr>
          <w:divsChild>
            <w:div w:id="6237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2020-10-16T08:36:00Z</dcterms:created>
  <dcterms:modified xsi:type="dcterms:W3CDTF">2020-10-16T08:36:00Z</dcterms:modified>
</cp:coreProperties>
</file>