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F0" w:rsidRPr="00D44E5D" w:rsidRDefault="002C6680" w:rsidP="006613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F3D" w:rsidRPr="00D44E5D">
        <w:rPr>
          <w:rFonts w:ascii="Times New Roman" w:hAnsi="Times New Roman" w:cs="Times New Roman"/>
          <w:b/>
          <w:sz w:val="24"/>
          <w:szCs w:val="24"/>
        </w:rPr>
        <w:t>202</w:t>
      </w:r>
      <w:r w:rsidR="00713EE7">
        <w:rPr>
          <w:rFonts w:ascii="Times New Roman" w:hAnsi="Times New Roman" w:cs="Times New Roman"/>
          <w:b/>
          <w:sz w:val="24"/>
          <w:szCs w:val="24"/>
        </w:rPr>
        <w:t>4</w:t>
      </w:r>
      <w:r w:rsidR="00BD48F0" w:rsidRPr="00D44E5D">
        <w:rPr>
          <w:rFonts w:ascii="Times New Roman" w:hAnsi="Times New Roman" w:cs="Times New Roman"/>
          <w:b/>
          <w:sz w:val="24"/>
          <w:szCs w:val="24"/>
        </w:rPr>
        <w:t xml:space="preserve"> YILI TAMAMLANAN TEZLER</w:t>
      </w:r>
    </w:p>
    <w:p w:rsidR="00BD48F0" w:rsidRPr="00D44E5D" w:rsidRDefault="00BD48F0" w:rsidP="00BD48F0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1057" w:type="dxa"/>
        <w:tblInd w:w="-1026" w:type="dxa"/>
        <w:tblLook w:val="04A0" w:firstRow="1" w:lastRow="0" w:firstColumn="1" w:lastColumn="0" w:noHBand="0" w:noVBand="1"/>
      </w:tblPr>
      <w:tblGrid>
        <w:gridCol w:w="2705"/>
        <w:gridCol w:w="8352"/>
      </w:tblGrid>
      <w:tr w:rsidR="00BD48F0" w:rsidRPr="00D44E5D" w:rsidTr="0028361B">
        <w:trPr>
          <w:trHeight w:val="38"/>
        </w:trPr>
        <w:tc>
          <w:tcPr>
            <w:tcW w:w="2705" w:type="dxa"/>
          </w:tcPr>
          <w:p w:rsidR="00BD48F0" w:rsidRPr="002C6680" w:rsidRDefault="00BD48F0" w:rsidP="001E641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8F0" w:rsidRPr="002C6680" w:rsidRDefault="00BD48F0" w:rsidP="001E641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80">
              <w:rPr>
                <w:rFonts w:ascii="Times New Roman" w:hAnsi="Times New Roman" w:cs="Times New Roman"/>
                <w:b/>
                <w:sz w:val="24"/>
                <w:szCs w:val="24"/>
              </w:rPr>
              <w:t>Ad - Soyad</w:t>
            </w:r>
          </w:p>
        </w:tc>
        <w:tc>
          <w:tcPr>
            <w:tcW w:w="8352" w:type="dxa"/>
          </w:tcPr>
          <w:p w:rsidR="00BD48F0" w:rsidRPr="00D44E5D" w:rsidRDefault="00BD48F0" w:rsidP="001E641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8F0" w:rsidRPr="00D44E5D" w:rsidRDefault="00BD48F0" w:rsidP="001E641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5D">
              <w:rPr>
                <w:rFonts w:ascii="Times New Roman" w:hAnsi="Times New Roman" w:cs="Times New Roman"/>
                <w:b/>
                <w:sz w:val="24"/>
                <w:szCs w:val="24"/>
              </w:rPr>
              <w:t>Tezin Adı</w:t>
            </w:r>
          </w:p>
          <w:p w:rsidR="00BD48F0" w:rsidRPr="00D44E5D" w:rsidRDefault="00BD48F0" w:rsidP="001E641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8F0" w:rsidRPr="00D44E5D" w:rsidTr="0028361B">
        <w:trPr>
          <w:trHeight w:val="25"/>
        </w:trPr>
        <w:tc>
          <w:tcPr>
            <w:tcW w:w="2705" w:type="dxa"/>
          </w:tcPr>
          <w:p w:rsidR="00BD48F0" w:rsidRPr="002C6680" w:rsidRDefault="00713EE7" w:rsidP="00C9463E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80">
              <w:rPr>
                <w:rFonts w:ascii="Times New Roman" w:hAnsi="Times New Roman" w:cs="Times New Roman"/>
                <w:sz w:val="24"/>
                <w:szCs w:val="24"/>
              </w:rPr>
              <w:t>Eylem Erkan İşler</w:t>
            </w:r>
          </w:p>
        </w:tc>
        <w:tc>
          <w:tcPr>
            <w:tcW w:w="8352" w:type="dxa"/>
          </w:tcPr>
          <w:p w:rsidR="00BD48F0" w:rsidRPr="00D44E5D" w:rsidRDefault="00713EE7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Müdürlerinin Duygu Yönetimi Becerilerinin İncelenmesi</w:t>
            </w:r>
          </w:p>
        </w:tc>
      </w:tr>
      <w:tr w:rsidR="00BD48F0" w:rsidRPr="00D44E5D" w:rsidTr="0028361B">
        <w:trPr>
          <w:trHeight w:val="38"/>
        </w:trPr>
        <w:tc>
          <w:tcPr>
            <w:tcW w:w="2705" w:type="dxa"/>
          </w:tcPr>
          <w:p w:rsidR="00BD48F0" w:rsidRPr="002C6680" w:rsidRDefault="00713EE7" w:rsidP="00E633E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80">
              <w:rPr>
                <w:rFonts w:ascii="Times New Roman" w:hAnsi="Times New Roman" w:cs="Times New Roman"/>
                <w:sz w:val="24"/>
                <w:szCs w:val="24"/>
              </w:rPr>
              <w:t>Münevver Dilara Oral</w:t>
            </w:r>
          </w:p>
        </w:tc>
        <w:tc>
          <w:tcPr>
            <w:tcW w:w="8352" w:type="dxa"/>
          </w:tcPr>
          <w:p w:rsidR="00BD48F0" w:rsidRPr="00D44E5D" w:rsidRDefault="00713EE7" w:rsidP="000829FA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Öncesi Öğretmenleri İle Okul Yöneticilerinin Arasındaki İşbirliğinin İncelenmesi</w:t>
            </w:r>
          </w:p>
        </w:tc>
      </w:tr>
      <w:tr w:rsidR="00BD48F0" w:rsidRPr="00D44E5D" w:rsidTr="0028361B">
        <w:trPr>
          <w:trHeight w:val="38"/>
        </w:trPr>
        <w:tc>
          <w:tcPr>
            <w:tcW w:w="2705" w:type="dxa"/>
          </w:tcPr>
          <w:p w:rsidR="00BD48F0" w:rsidRPr="002C6680" w:rsidRDefault="00713EE7" w:rsidP="00E633E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80">
              <w:rPr>
                <w:rFonts w:ascii="Times New Roman" w:hAnsi="Times New Roman" w:cs="Times New Roman"/>
                <w:sz w:val="24"/>
                <w:szCs w:val="24"/>
              </w:rPr>
              <w:t>Serkan Şen</w:t>
            </w:r>
          </w:p>
        </w:tc>
        <w:tc>
          <w:tcPr>
            <w:tcW w:w="8352" w:type="dxa"/>
          </w:tcPr>
          <w:p w:rsidR="00BD48F0" w:rsidRPr="00D44E5D" w:rsidRDefault="00713EE7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Üniversitelerde Etik Karar Verme: Türk ve Amerikalı Yöneticiler Üzerine Bir Çalışma</w:t>
            </w:r>
          </w:p>
        </w:tc>
      </w:tr>
      <w:tr w:rsidR="00BD48F0" w:rsidRPr="00D44E5D" w:rsidTr="0028361B">
        <w:trPr>
          <w:trHeight w:val="26"/>
        </w:trPr>
        <w:tc>
          <w:tcPr>
            <w:tcW w:w="2705" w:type="dxa"/>
          </w:tcPr>
          <w:p w:rsidR="00BD48F0" w:rsidRPr="002C6680" w:rsidRDefault="00713EE7" w:rsidP="00E633E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80">
              <w:rPr>
                <w:rFonts w:ascii="Times New Roman" w:hAnsi="Times New Roman" w:cs="Times New Roman"/>
                <w:sz w:val="24"/>
                <w:szCs w:val="24"/>
              </w:rPr>
              <w:t>Emel Aydın Ödemiş</w:t>
            </w:r>
          </w:p>
        </w:tc>
        <w:tc>
          <w:tcPr>
            <w:tcW w:w="8352" w:type="dxa"/>
          </w:tcPr>
          <w:p w:rsidR="00BD48F0" w:rsidRPr="00D44E5D" w:rsidRDefault="00713EE7" w:rsidP="006C1A91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Beceri Temelli Matematik Sorularının LGS, LGS Çalışma Kitabı, Öğretmen ve Öğrenci Görüşleri Bağlamında İncelenmesi</w:t>
            </w:r>
          </w:p>
        </w:tc>
      </w:tr>
      <w:tr w:rsidR="00BD48F0" w:rsidRPr="00D44E5D" w:rsidTr="0028361B">
        <w:trPr>
          <w:trHeight w:val="31"/>
        </w:trPr>
        <w:tc>
          <w:tcPr>
            <w:tcW w:w="2705" w:type="dxa"/>
          </w:tcPr>
          <w:p w:rsidR="00BD48F0" w:rsidRPr="002C6680" w:rsidRDefault="00713EE7" w:rsidP="00E633E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80">
              <w:rPr>
                <w:rFonts w:ascii="Times New Roman" w:hAnsi="Times New Roman" w:cs="Times New Roman"/>
                <w:sz w:val="24"/>
                <w:szCs w:val="24"/>
              </w:rPr>
              <w:t>Sena Nur Erhan</w:t>
            </w:r>
          </w:p>
        </w:tc>
        <w:tc>
          <w:tcPr>
            <w:tcW w:w="8352" w:type="dxa"/>
          </w:tcPr>
          <w:p w:rsidR="00BD48F0" w:rsidRPr="00D44E5D" w:rsidRDefault="00713EE7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Öncesi ve İlkokul Çocuklarının Yerleştirilmesinde Ana Babaların Dijital Teknolojilere İlişkin Yaklaşımlarının İncelenmesi</w:t>
            </w:r>
          </w:p>
        </w:tc>
      </w:tr>
      <w:tr w:rsidR="00BD48F0" w:rsidRPr="00D44E5D" w:rsidTr="0028361B">
        <w:trPr>
          <w:trHeight w:val="38"/>
        </w:trPr>
        <w:tc>
          <w:tcPr>
            <w:tcW w:w="2705" w:type="dxa"/>
          </w:tcPr>
          <w:p w:rsidR="00BD48F0" w:rsidRPr="002C6680" w:rsidRDefault="00713EE7" w:rsidP="00E633E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80">
              <w:rPr>
                <w:rFonts w:ascii="Times New Roman" w:hAnsi="Times New Roman" w:cs="Times New Roman"/>
                <w:sz w:val="24"/>
                <w:szCs w:val="24"/>
              </w:rPr>
              <w:t>Fatma Erva Tayanç</w:t>
            </w:r>
          </w:p>
        </w:tc>
        <w:tc>
          <w:tcPr>
            <w:tcW w:w="8352" w:type="dxa"/>
          </w:tcPr>
          <w:p w:rsidR="00BD48F0" w:rsidRPr="00D44E5D" w:rsidRDefault="00713EE7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Psikolojik Danışmanlarda Farklılığa Açıklığın Yordanması: Duygusal İleme Hassasiyeti ve Psikolojik İyi Oluş</w:t>
            </w:r>
          </w:p>
        </w:tc>
      </w:tr>
      <w:tr w:rsidR="00D10789" w:rsidRPr="00D44E5D" w:rsidTr="0028361B">
        <w:trPr>
          <w:trHeight w:val="38"/>
        </w:trPr>
        <w:tc>
          <w:tcPr>
            <w:tcW w:w="2705" w:type="dxa"/>
          </w:tcPr>
          <w:p w:rsidR="00D10789" w:rsidRPr="002C6680" w:rsidRDefault="00713EE7" w:rsidP="00E633E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80">
              <w:rPr>
                <w:rFonts w:ascii="Times New Roman" w:hAnsi="Times New Roman" w:cs="Times New Roman"/>
                <w:sz w:val="24"/>
                <w:szCs w:val="24"/>
              </w:rPr>
              <w:t>Nazlı Bulut</w:t>
            </w:r>
          </w:p>
        </w:tc>
        <w:tc>
          <w:tcPr>
            <w:tcW w:w="8352" w:type="dxa"/>
          </w:tcPr>
          <w:p w:rsidR="00D10789" w:rsidRPr="00D44E5D" w:rsidRDefault="00713EE7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Dıfferent Stakeholders’</w:t>
            </w:r>
            <w:r w:rsidR="009C6201">
              <w:rPr>
                <w:rFonts w:ascii="Times New Roman" w:hAnsi="Times New Roman" w:cs="Times New Roman"/>
                <w:sz w:val="24"/>
                <w:szCs w:val="24"/>
              </w:rPr>
              <w:t xml:space="preserve"> Localızed Conceptualızatıon Of Technology-Enhanced Language Assessment Lıteracy In Hıgher Educatıonal Context In Türkiye</w:t>
            </w:r>
          </w:p>
        </w:tc>
      </w:tr>
      <w:tr w:rsidR="00BD48F0" w:rsidRPr="00D44E5D" w:rsidTr="0028361B">
        <w:trPr>
          <w:trHeight w:val="34"/>
        </w:trPr>
        <w:tc>
          <w:tcPr>
            <w:tcW w:w="2705" w:type="dxa"/>
          </w:tcPr>
          <w:p w:rsidR="00BD48F0" w:rsidRPr="002C6680" w:rsidRDefault="009C6201" w:rsidP="00E633E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80">
              <w:rPr>
                <w:rFonts w:ascii="Times New Roman" w:hAnsi="Times New Roman" w:cs="Times New Roman"/>
                <w:sz w:val="24"/>
                <w:szCs w:val="24"/>
              </w:rPr>
              <w:t>Müge Uzaldı</w:t>
            </w:r>
          </w:p>
        </w:tc>
        <w:tc>
          <w:tcPr>
            <w:tcW w:w="8352" w:type="dxa"/>
          </w:tcPr>
          <w:p w:rsidR="009C6201" w:rsidRPr="00D44E5D" w:rsidRDefault="009C6201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Evaluatıon Of An Efl Coursebook Through The Lens Of Hess’ Cognıtıve Rıgor Matrıx: An Analysıs Of Lıstenıng Actıvıtıes</w:t>
            </w:r>
          </w:p>
        </w:tc>
      </w:tr>
      <w:tr w:rsidR="00E633E7" w:rsidRPr="00D44E5D" w:rsidTr="0028361B">
        <w:trPr>
          <w:trHeight w:val="34"/>
        </w:trPr>
        <w:tc>
          <w:tcPr>
            <w:tcW w:w="2705" w:type="dxa"/>
          </w:tcPr>
          <w:p w:rsidR="00E633E7" w:rsidRPr="002C6680" w:rsidRDefault="009C6201" w:rsidP="00E633E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80">
              <w:rPr>
                <w:rFonts w:ascii="Times New Roman" w:hAnsi="Times New Roman" w:cs="Times New Roman"/>
                <w:sz w:val="24"/>
                <w:szCs w:val="24"/>
              </w:rPr>
              <w:t>Simge Çakır</w:t>
            </w:r>
          </w:p>
        </w:tc>
        <w:tc>
          <w:tcPr>
            <w:tcW w:w="8352" w:type="dxa"/>
          </w:tcPr>
          <w:p w:rsidR="00E633E7" w:rsidRPr="00D44E5D" w:rsidRDefault="009C6201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Comprehensıon And Productıon Of Turkısh Efl Learners At The Intermedıate Level In Artıcle Use</w:t>
            </w:r>
          </w:p>
        </w:tc>
      </w:tr>
      <w:tr w:rsidR="00E633E7" w:rsidRPr="00D44E5D" w:rsidTr="0028361B">
        <w:trPr>
          <w:trHeight w:val="34"/>
        </w:trPr>
        <w:tc>
          <w:tcPr>
            <w:tcW w:w="2705" w:type="dxa"/>
          </w:tcPr>
          <w:p w:rsidR="00E633E7" w:rsidRPr="002C6680" w:rsidRDefault="009C6201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80">
              <w:rPr>
                <w:rFonts w:ascii="Times New Roman" w:hAnsi="Times New Roman" w:cs="Times New Roman"/>
                <w:sz w:val="24"/>
                <w:szCs w:val="24"/>
              </w:rPr>
              <w:t xml:space="preserve">Demel Ünal Aydın </w:t>
            </w:r>
          </w:p>
        </w:tc>
        <w:tc>
          <w:tcPr>
            <w:tcW w:w="8352" w:type="dxa"/>
          </w:tcPr>
          <w:p w:rsidR="00E633E7" w:rsidRPr="00D44E5D" w:rsidRDefault="009C6201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Washback Effect Of Englısh Teacher Fıeld Knowledge Test On Pre-Servıce Efl Teachers And Efl Teacher Educators And Theır Level Of Awareness And Perceptıon In Türkiye: A Scale Developğment Study</w:t>
            </w:r>
          </w:p>
        </w:tc>
      </w:tr>
      <w:tr w:rsidR="002C6680" w:rsidRPr="00D44E5D" w:rsidTr="0028361B">
        <w:trPr>
          <w:trHeight w:val="34"/>
        </w:trPr>
        <w:tc>
          <w:tcPr>
            <w:tcW w:w="2705" w:type="dxa"/>
          </w:tcPr>
          <w:p w:rsidR="002C6680" w:rsidRPr="002C6680" w:rsidRDefault="002C6680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Yağmur Tepebaşı</w:t>
            </w:r>
          </w:p>
        </w:tc>
        <w:tc>
          <w:tcPr>
            <w:tcW w:w="8352" w:type="dxa"/>
          </w:tcPr>
          <w:p w:rsidR="002C6680" w:rsidRDefault="002C6680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Beliren Yetişkinlerde İlişki Doyumu, Romantik İlişki Beklentileri Farkındalık Düzeyleri ve Partner Sosyotelizmi</w:t>
            </w:r>
          </w:p>
        </w:tc>
      </w:tr>
      <w:tr w:rsidR="002C6680" w:rsidRPr="00D44E5D" w:rsidTr="0028361B">
        <w:trPr>
          <w:trHeight w:val="34"/>
        </w:trPr>
        <w:tc>
          <w:tcPr>
            <w:tcW w:w="2705" w:type="dxa"/>
          </w:tcPr>
          <w:p w:rsidR="002C6680" w:rsidRPr="002C6680" w:rsidRDefault="002C6680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Afra Sultan Kaya</w:t>
            </w:r>
          </w:p>
        </w:tc>
        <w:tc>
          <w:tcPr>
            <w:tcW w:w="8352" w:type="dxa"/>
          </w:tcPr>
          <w:p w:rsidR="002C6680" w:rsidRDefault="002C6680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Yaşa Yönelik Resimli Öykü Kitaplarının Çevre Etiği Görüşleri Çerçevesinde İncelenmesi</w:t>
            </w:r>
          </w:p>
        </w:tc>
      </w:tr>
      <w:tr w:rsidR="002C6680" w:rsidRPr="00D44E5D" w:rsidTr="0028361B">
        <w:trPr>
          <w:trHeight w:val="34"/>
        </w:trPr>
        <w:tc>
          <w:tcPr>
            <w:tcW w:w="2705" w:type="dxa"/>
          </w:tcPr>
          <w:p w:rsidR="002C6680" w:rsidRPr="002C6680" w:rsidRDefault="002C6680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Cansu Yay</w:t>
            </w:r>
          </w:p>
        </w:tc>
        <w:tc>
          <w:tcPr>
            <w:tcW w:w="8352" w:type="dxa"/>
          </w:tcPr>
          <w:p w:rsidR="002C6680" w:rsidRDefault="002C6680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Analysıs Of The Productıve Skılls of The Internatıonal Baccalaureate (IB) Englısh B Coursebook Regardıng The 21 st Century Crıtıcal Thınkıng Skılls</w:t>
            </w:r>
          </w:p>
        </w:tc>
      </w:tr>
      <w:tr w:rsidR="002C6680" w:rsidRPr="00D44E5D" w:rsidTr="0028361B">
        <w:trPr>
          <w:trHeight w:val="34"/>
        </w:trPr>
        <w:tc>
          <w:tcPr>
            <w:tcW w:w="2705" w:type="dxa"/>
          </w:tcPr>
          <w:p w:rsidR="002C6680" w:rsidRDefault="002C6680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Hülya Aybike Özen</w:t>
            </w:r>
          </w:p>
        </w:tc>
        <w:tc>
          <w:tcPr>
            <w:tcW w:w="8352" w:type="dxa"/>
          </w:tcPr>
          <w:p w:rsidR="002C6680" w:rsidRDefault="002C6680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Demotıvatıon Among Mıddle School Students ın Englısh Classes And Teacher Strategıes To Overcome It</w:t>
            </w:r>
          </w:p>
        </w:tc>
      </w:tr>
      <w:tr w:rsidR="002C6680" w:rsidRPr="00D44E5D" w:rsidTr="0028361B">
        <w:trPr>
          <w:trHeight w:val="34"/>
        </w:trPr>
        <w:tc>
          <w:tcPr>
            <w:tcW w:w="2705" w:type="dxa"/>
          </w:tcPr>
          <w:p w:rsidR="002C6680" w:rsidRDefault="00730F63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Buket Kara</w:t>
            </w:r>
          </w:p>
        </w:tc>
        <w:tc>
          <w:tcPr>
            <w:tcW w:w="8352" w:type="dxa"/>
          </w:tcPr>
          <w:p w:rsidR="002C6680" w:rsidRDefault="00730F63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Evaluatıon Of An Efl Coursebook In Terms Of Bloom’s Revısed Taxonomy And Crıtıcal Thınkıng Skılls</w:t>
            </w:r>
          </w:p>
        </w:tc>
      </w:tr>
      <w:tr w:rsidR="002C6680" w:rsidRPr="00D44E5D" w:rsidTr="0028361B">
        <w:trPr>
          <w:trHeight w:val="34"/>
        </w:trPr>
        <w:tc>
          <w:tcPr>
            <w:tcW w:w="2705" w:type="dxa"/>
          </w:tcPr>
          <w:p w:rsidR="002C6680" w:rsidRDefault="00730F63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İlknur Acar</w:t>
            </w:r>
          </w:p>
        </w:tc>
        <w:tc>
          <w:tcPr>
            <w:tcW w:w="8352" w:type="dxa"/>
          </w:tcPr>
          <w:p w:rsidR="002C6680" w:rsidRDefault="00730F63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Task-Based Language Teachıng Revısıted: Examınıng Efl Instructors’ Perceptıons, Awareness And Preferences</w:t>
            </w:r>
          </w:p>
        </w:tc>
      </w:tr>
      <w:tr w:rsidR="002C6680" w:rsidRPr="00D44E5D" w:rsidTr="0028361B">
        <w:trPr>
          <w:trHeight w:val="34"/>
        </w:trPr>
        <w:tc>
          <w:tcPr>
            <w:tcW w:w="2705" w:type="dxa"/>
          </w:tcPr>
          <w:p w:rsidR="002C6680" w:rsidRDefault="00730F63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Dilşat Atan</w:t>
            </w:r>
          </w:p>
        </w:tc>
        <w:tc>
          <w:tcPr>
            <w:tcW w:w="8352" w:type="dxa"/>
          </w:tcPr>
          <w:p w:rsidR="002C6680" w:rsidRDefault="00730F63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Investıgatıon of Young Adolescent Students Foreıgn Language Anxıety Levels And Theır Causes</w:t>
            </w:r>
          </w:p>
        </w:tc>
      </w:tr>
      <w:tr w:rsidR="002C6680" w:rsidRPr="00D44E5D" w:rsidTr="0028361B">
        <w:trPr>
          <w:trHeight w:val="34"/>
        </w:trPr>
        <w:tc>
          <w:tcPr>
            <w:tcW w:w="2705" w:type="dxa"/>
          </w:tcPr>
          <w:p w:rsidR="002C6680" w:rsidRDefault="00730F63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Ceren Kahraman</w:t>
            </w:r>
          </w:p>
        </w:tc>
        <w:tc>
          <w:tcPr>
            <w:tcW w:w="8352" w:type="dxa"/>
          </w:tcPr>
          <w:p w:rsidR="002C6680" w:rsidRDefault="00730F63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Analysıs of Prımary School Students Attıtudes Towards readıng Skılls Supported By In-Class and Extracurrıcular Resources</w:t>
            </w:r>
          </w:p>
        </w:tc>
      </w:tr>
      <w:tr w:rsidR="00730F63" w:rsidRPr="00D44E5D" w:rsidTr="0028361B">
        <w:trPr>
          <w:trHeight w:val="34"/>
        </w:trPr>
        <w:tc>
          <w:tcPr>
            <w:tcW w:w="2705" w:type="dxa"/>
          </w:tcPr>
          <w:p w:rsidR="00730F63" w:rsidRDefault="00730F63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Gökçe Koç Onar</w:t>
            </w:r>
          </w:p>
        </w:tc>
        <w:tc>
          <w:tcPr>
            <w:tcW w:w="8352" w:type="dxa"/>
          </w:tcPr>
          <w:p w:rsidR="00730F63" w:rsidRDefault="00730F63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Arcs-Based Vocabulary Instructıon Wıth an Onlıne Presentatıon Tool On Efl Students Achıevement And Motıvatıon</w:t>
            </w:r>
          </w:p>
        </w:tc>
      </w:tr>
      <w:tr w:rsidR="00730F63" w:rsidRPr="00D44E5D" w:rsidTr="0028361B">
        <w:trPr>
          <w:trHeight w:val="34"/>
        </w:trPr>
        <w:tc>
          <w:tcPr>
            <w:tcW w:w="2705" w:type="dxa"/>
          </w:tcPr>
          <w:p w:rsidR="00730F63" w:rsidRDefault="00730F63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Nur Dönmez</w:t>
            </w:r>
          </w:p>
        </w:tc>
        <w:tc>
          <w:tcPr>
            <w:tcW w:w="8352" w:type="dxa"/>
          </w:tcPr>
          <w:p w:rsidR="00730F63" w:rsidRDefault="00730F63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Relatıon Between Efl Techers Mındset And Theır Strategıes</w:t>
            </w:r>
            <w:r w:rsidR="001234D1">
              <w:rPr>
                <w:rFonts w:ascii="Times New Roman" w:hAnsi="Times New Roman" w:cs="Times New Roman"/>
                <w:sz w:val="24"/>
                <w:szCs w:val="24"/>
              </w:rPr>
              <w:t>, Opınıons And Prefereces On Correctıve Feedback In Speakıng</w:t>
            </w:r>
          </w:p>
        </w:tc>
      </w:tr>
      <w:tr w:rsidR="00730F63" w:rsidRPr="00D44E5D" w:rsidTr="0028361B">
        <w:trPr>
          <w:trHeight w:val="34"/>
        </w:trPr>
        <w:tc>
          <w:tcPr>
            <w:tcW w:w="2705" w:type="dxa"/>
          </w:tcPr>
          <w:p w:rsidR="00730F63" w:rsidRDefault="001234D1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Didem Nur Uysal</w:t>
            </w:r>
          </w:p>
        </w:tc>
        <w:tc>
          <w:tcPr>
            <w:tcW w:w="8352" w:type="dxa"/>
          </w:tcPr>
          <w:p w:rsidR="00730F63" w:rsidRDefault="001234D1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 Öğrencilerinde Duygusal Yeme Davranışı: Duygu Düzenleme Güçlüğü ve Ebeveyn Duygusal Erişebilirliğinin Rolü</w:t>
            </w:r>
          </w:p>
        </w:tc>
      </w:tr>
      <w:tr w:rsidR="001234D1" w:rsidRPr="00D44E5D" w:rsidTr="0028361B">
        <w:trPr>
          <w:trHeight w:val="34"/>
        </w:trPr>
        <w:tc>
          <w:tcPr>
            <w:tcW w:w="2705" w:type="dxa"/>
          </w:tcPr>
          <w:p w:rsidR="001234D1" w:rsidRDefault="001234D1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Yasemin Köksal Çakır</w:t>
            </w:r>
          </w:p>
        </w:tc>
        <w:tc>
          <w:tcPr>
            <w:tcW w:w="8352" w:type="dxa"/>
          </w:tcPr>
          <w:p w:rsidR="001234D1" w:rsidRDefault="001234D1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Ortaokul Türkçe Ders Kitaplarında Anlama Becerilerine Yönelik İçer</w:t>
            </w:r>
            <w:r w:rsidR="0028361B">
              <w:rPr>
                <w:rFonts w:ascii="Times New Roman" w:hAnsi="Times New Roman" w:cs="Times New Roman"/>
                <w:sz w:val="24"/>
                <w:szCs w:val="24"/>
              </w:rPr>
              <w:t>iğin Sosyal ve Beşeri Disiplinlerle İlişkisi</w:t>
            </w:r>
          </w:p>
        </w:tc>
      </w:tr>
      <w:tr w:rsidR="001234D1" w:rsidRPr="00D44E5D" w:rsidTr="0028361B">
        <w:trPr>
          <w:trHeight w:val="34"/>
        </w:trPr>
        <w:tc>
          <w:tcPr>
            <w:tcW w:w="2705" w:type="dxa"/>
          </w:tcPr>
          <w:p w:rsidR="001234D1" w:rsidRDefault="0028361B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Bucak</w:t>
            </w:r>
          </w:p>
        </w:tc>
        <w:tc>
          <w:tcPr>
            <w:tcW w:w="8352" w:type="dxa"/>
          </w:tcPr>
          <w:p w:rsidR="001234D1" w:rsidRDefault="0028361B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kültürünün Geliştirilmesinde Törenlerin Yeri</w:t>
            </w:r>
          </w:p>
        </w:tc>
      </w:tr>
      <w:tr w:rsidR="001234D1" w:rsidRPr="00D44E5D" w:rsidTr="0028361B">
        <w:trPr>
          <w:trHeight w:val="34"/>
        </w:trPr>
        <w:tc>
          <w:tcPr>
            <w:tcW w:w="2705" w:type="dxa"/>
          </w:tcPr>
          <w:p w:rsidR="001234D1" w:rsidRDefault="0028361B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Ayyüce Akdoğan</w:t>
            </w:r>
          </w:p>
        </w:tc>
        <w:tc>
          <w:tcPr>
            <w:tcW w:w="8352" w:type="dxa"/>
          </w:tcPr>
          <w:p w:rsidR="001234D1" w:rsidRDefault="0028361B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Şubat Deprem Deneyimi Yaşamış Bireylerin Deprem Sonrası Travma, Aşkınlık ve Kendini Toparlama Gücü Düzeyleri Arasındaki İlişkinin İncelenmesi</w:t>
            </w:r>
          </w:p>
        </w:tc>
      </w:tr>
      <w:tr w:rsidR="001234D1" w:rsidRPr="00D44E5D" w:rsidTr="0028361B">
        <w:trPr>
          <w:trHeight w:val="34"/>
        </w:trPr>
        <w:tc>
          <w:tcPr>
            <w:tcW w:w="2705" w:type="dxa"/>
          </w:tcPr>
          <w:p w:rsidR="001234D1" w:rsidRDefault="0028361B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Cemre Taşkın</w:t>
            </w:r>
          </w:p>
        </w:tc>
        <w:tc>
          <w:tcPr>
            <w:tcW w:w="8352" w:type="dxa"/>
          </w:tcPr>
          <w:p w:rsidR="001234D1" w:rsidRDefault="0028361B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Psikolojik Danışmanlarının Gözünden Okul Öncesi Psikolojik Danışma Hizmetlerinde Kariyer Farkındalığı</w:t>
            </w:r>
          </w:p>
        </w:tc>
      </w:tr>
      <w:tr w:rsidR="00730F63" w:rsidRPr="00D44E5D" w:rsidTr="0028361B">
        <w:trPr>
          <w:trHeight w:val="34"/>
        </w:trPr>
        <w:tc>
          <w:tcPr>
            <w:tcW w:w="2705" w:type="dxa"/>
          </w:tcPr>
          <w:p w:rsidR="00730F63" w:rsidRDefault="0028361B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Ceyda Alparslan</w:t>
            </w:r>
          </w:p>
        </w:tc>
        <w:tc>
          <w:tcPr>
            <w:tcW w:w="8352" w:type="dxa"/>
          </w:tcPr>
          <w:p w:rsidR="00730F63" w:rsidRDefault="0028361B" w:rsidP="0028361B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Geçiş Sürecinde Üniversite Öğrencilerinin Kariyer Stresini Açıklamada Kariyer Uyumu, Kariyer İyimserliği ve Kariyer Kararı Verme Öz Yeterliğinin Rolü</w:t>
            </w:r>
          </w:p>
        </w:tc>
      </w:tr>
      <w:tr w:rsidR="0028361B" w:rsidRPr="00D44E5D" w:rsidTr="0028361B">
        <w:trPr>
          <w:trHeight w:val="34"/>
        </w:trPr>
        <w:tc>
          <w:tcPr>
            <w:tcW w:w="2705" w:type="dxa"/>
          </w:tcPr>
          <w:p w:rsidR="0028361B" w:rsidRDefault="0028361B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Çiğdem Varol</w:t>
            </w:r>
          </w:p>
        </w:tc>
        <w:tc>
          <w:tcPr>
            <w:tcW w:w="8352" w:type="dxa"/>
          </w:tcPr>
          <w:p w:rsidR="0028361B" w:rsidRDefault="0028361B" w:rsidP="0028361B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Lise Öğrencilerinin Açık Öğretim lisesine Yönelmelerini Etkileyen Faktörler (Ankara İli Örneği)</w:t>
            </w:r>
          </w:p>
        </w:tc>
      </w:tr>
      <w:tr w:rsidR="0028361B" w:rsidRPr="00D44E5D" w:rsidTr="0028361B">
        <w:trPr>
          <w:trHeight w:val="34"/>
        </w:trPr>
        <w:tc>
          <w:tcPr>
            <w:tcW w:w="2705" w:type="dxa"/>
          </w:tcPr>
          <w:p w:rsidR="0028361B" w:rsidRDefault="0028361B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Seda Eren </w:t>
            </w:r>
          </w:p>
        </w:tc>
        <w:tc>
          <w:tcPr>
            <w:tcW w:w="8352" w:type="dxa"/>
          </w:tcPr>
          <w:p w:rsidR="0028361B" w:rsidRDefault="0028361B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Kuşağı Okul Yöneticilerinin Z Kuşağı Öğrencilerine Bakış Açısı</w:t>
            </w:r>
          </w:p>
        </w:tc>
      </w:tr>
      <w:tr w:rsidR="0028361B" w:rsidRPr="00D44E5D" w:rsidTr="0028361B">
        <w:trPr>
          <w:trHeight w:val="34"/>
        </w:trPr>
        <w:tc>
          <w:tcPr>
            <w:tcW w:w="2705" w:type="dxa"/>
          </w:tcPr>
          <w:p w:rsidR="0028361B" w:rsidRDefault="0028361B" w:rsidP="001E641D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Pınar Tansel Günal</w:t>
            </w:r>
          </w:p>
        </w:tc>
        <w:tc>
          <w:tcPr>
            <w:tcW w:w="8352" w:type="dxa"/>
          </w:tcPr>
          <w:p w:rsidR="0028361B" w:rsidRDefault="0028361B" w:rsidP="00E76A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Sınıf, Matematik ve Rehber Öğretmenlerinin Diskalkuliye Yönel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ik Farkındalıklarının Belirlenmesi</w:t>
            </w:r>
          </w:p>
        </w:tc>
      </w:tr>
    </w:tbl>
    <w:p w:rsidR="005406B5" w:rsidRPr="00D44E5D" w:rsidRDefault="005406B5" w:rsidP="00D20EB6">
      <w:pPr>
        <w:rPr>
          <w:rFonts w:ascii="Times New Roman" w:hAnsi="Times New Roman" w:cs="Times New Roman"/>
          <w:b/>
          <w:sz w:val="24"/>
          <w:szCs w:val="24"/>
        </w:rPr>
      </w:pPr>
    </w:p>
    <w:sectPr w:rsidR="005406B5" w:rsidRPr="00D44E5D" w:rsidSect="00D20EB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1A" w:rsidRDefault="0031201A" w:rsidP="005406B5">
      <w:pPr>
        <w:spacing w:after="0" w:line="240" w:lineRule="auto"/>
      </w:pPr>
      <w:r>
        <w:separator/>
      </w:r>
    </w:p>
  </w:endnote>
  <w:endnote w:type="continuationSeparator" w:id="0">
    <w:p w:rsidR="0031201A" w:rsidRDefault="0031201A" w:rsidP="0054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1A" w:rsidRDefault="0031201A" w:rsidP="005406B5">
      <w:pPr>
        <w:spacing w:after="0" w:line="240" w:lineRule="auto"/>
      </w:pPr>
      <w:r>
        <w:separator/>
      </w:r>
    </w:p>
  </w:footnote>
  <w:footnote w:type="continuationSeparator" w:id="0">
    <w:p w:rsidR="0031201A" w:rsidRDefault="0031201A" w:rsidP="0054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F0"/>
    <w:rsid w:val="00015942"/>
    <w:rsid w:val="000208AA"/>
    <w:rsid w:val="00044498"/>
    <w:rsid w:val="0007122F"/>
    <w:rsid w:val="000829FA"/>
    <w:rsid w:val="000C36CB"/>
    <w:rsid w:val="000D4A5D"/>
    <w:rsid w:val="001234D1"/>
    <w:rsid w:val="00130D79"/>
    <w:rsid w:val="0014592D"/>
    <w:rsid w:val="001700F6"/>
    <w:rsid w:val="001A1F4E"/>
    <w:rsid w:val="001A3461"/>
    <w:rsid w:val="001E5E08"/>
    <w:rsid w:val="0028361B"/>
    <w:rsid w:val="00296DDB"/>
    <w:rsid w:val="002C6680"/>
    <w:rsid w:val="002F37E9"/>
    <w:rsid w:val="0031201A"/>
    <w:rsid w:val="00327834"/>
    <w:rsid w:val="00354598"/>
    <w:rsid w:val="0036501C"/>
    <w:rsid w:val="00386AE4"/>
    <w:rsid w:val="00387CC0"/>
    <w:rsid w:val="003A2661"/>
    <w:rsid w:val="003C6DBD"/>
    <w:rsid w:val="003D2029"/>
    <w:rsid w:val="00416971"/>
    <w:rsid w:val="00476DEE"/>
    <w:rsid w:val="004B2DE3"/>
    <w:rsid w:val="004C4C24"/>
    <w:rsid w:val="004F117F"/>
    <w:rsid w:val="005406B5"/>
    <w:rsid w:val="005578C8"/>
    <w:rsid w:val="0058468B"/>
    <w:rsid w:val="005E1B28"/>
    <w:rsid w:val="005E4EDF"/>
    <w:rsid w:val="005F134E"/>
    <w:rsid w:val="005F1C30"/>
    <w:rsid w:val="0060552A"/>
    <w:rsid w:val="00623ED3"/>
    <w:rsid w:val="006601FB"/>
    <w:rsid w:val="006613F4"/>
    <w:rsid w:val="00664A54"/>
    <w:rsid w:val="00694797"/>
    <w:rsid w:val="006A3174"/>
    <w:rsid w:val="006C1A91"/>
    <w:rsid w:val="00713C1A"/>
    <w:rsid w:val="00713EE7"/>
    <w:rsid w:val="00722531"/>
    <w:rsid w:val="00730F63"/>
    <w:rsid w:val="007A7DC6"/>
    <w:rsid w:val="007B36DD"/>
    <w:rsid w:val="0082428A"/>
    <w:rsid w:val="00827782"/>
    <w:rsid w:val="00837918"/>
    <w:rsid w:val="008B0067"/>
    <w:rsid w:val="008C60CE"/>
    <w:rsid w:val="008E2DBC"/>
    <w:rsid w:val="008E2F5F"/>
    <w:rsid w:val="00912251"/>
    <w:rsid w:val="009204CF"/>
    <w:rsid w:val="00951F2B"/>
    <w:rsid w:val="00974AA2"/>
    <w:rsid w:val="009815FE"/>
    <w:rsid w:val="009C6201"/>
    <w:rsid w:val="009F4445"/>
    <w:rsid w:val="00A131E5"/>
    <w:rsid w:val="00A131F7"/>
    <w:rsid w:val="00A76EBD"/>
    <w:rsid w:val="00AC0D17"/>
    <w:rsid w:val="00AF301C"/>
    <w:rsid w:val="00AF5024"/>
    <w:rsid w:val="00B06E29"/>
    <w:rsid w:val="00B22AE6"/>
    <w:rsid w:val="00B34EA0"/>
    <w:rsid w:val="00B8013A"/>
    <w:rsid w:val="00BD2E7A"/>
    <w:rsid w:val="00BD48F0"/>
    <w:rsid w:val="00BF4B4C"/>
    <w:rsid w:val="00C11B6B"/>
    <w:rsid w:val="00C142CF"/>
    <w:rsid w:val="00C22B5E"/>
    <w:rsid w:val="00C9463E"/>
    <w:rsid w:val="00CE5A0B"/>
    <w:rsid w:val="00CE6F93"/>
    <w:rsid w:val="00D10789"/>
    <w:rsid w:val="00D20EB6"/>
    <w:rsid w:val="00D44E5D"/>
    <w:rsid w:val="00D459C0"/>
    <w:rsid w:val="00D87512"/>
    <w:rsid w:val="00DC0955"/>
    <w:rsid w:val="00DF77D7"/>
    <w:rsid w:val="00E14697"/>
    <w:rsid w:val="00E46D30"/>
    <w:rsid w:val="00E57612"/>
    <w:rsid w:val="00E633E7"/>
    <w:rsid w:val="00E638E9"/>
    <w:rsid w:val="00E76A17"/>
    <w:rsid w:val="00EA5781"/>
    <w:rsid w:val="00EF625D"/>
    <w:rsid w:val="00F020E0"/>
    <w:rsid w:val="00F256E0"/>
    <w:rsid w:val="00F26745"/>
    <w:rsid w:val="00F33D84"/>
    <w:rsid w:val="00F62AF7"/>
    <w:rsid w:val="00F76F30"/>
    <w:rsid w:val="00F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B1552"/>
  <w15:docId w15:val="{F8D3BC64-68C7-4F13-A71A-A75961DB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8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8F0"/>
    <w:pPr>
      <w:ind w:left="720"/>
      <w:contextualSpacing/>
    </w:pPr>
  </w:style>
  <w:style w:type="table" w:styleId="TabloKlavuzu">
    <w:name w:val="Table Grid"/>
    <w:basedOn w:val="NormalTablo"/>
    <w:uiPriority w:val="39"/>
    <w:rsid w:val="00BD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40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06B5"/>
  </w:style>
  <w:style w:type="paragraph" w:styleId="AltBilgi">
    <w:name w:val="footer"/>
    <w:basedOn w:val="Normal"/>
    <w:link w:val="AltBilgiChar"/>
    <w:uiPriority w:val="99"/>
    <w:unhideWhenUsed/>
    <w:rsid w:val="00540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 Ekici</dc:creator>
  <cp:lastModifiedBy>Baskent</cp:lastModifiedBy>
  <cp:revision>54</cp:revision>
  <dcterms:created xsi:type="dcterms:W3CDTF">2022-06-06T10:56:00Z</dcterms:created>
  <dcterms:modified xsi:type="dcterms:W3CDTF">2025-01-14T11:11:00Z</dcterms:modified>
</cp:coreProperties>
</file>