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4A4" w:rsidRPr="009544A4" w:rsidRDefault="009544A4" w:rsidP="009544A4">
      <w:pPr>
        <w:shd w:val="clear" w:color="auto" w:fill="FFFFFF"/>
        <w:spacing w:after="0" w:line="240" w:lineRule="auto"/>
        <w:rPr>
          <w:rFonts w:ascii="Helvetica" w:eastAsia="Times New Roman" w:hAnsi="Helvetica" w:cs="Helvetica"/>
          <w:b/>
          <w:bCs/>
          <w:color w:val="333333"/>
          <w:sz w:val="30"/>
          <w:szCs w:val="30"/>
          <w:lang w:eastAsia="tr-TR"/>
        </w:rPr>
      </w:pPr>
      <w:r w:rsidRPr="009544A4">
        <w:rPr>
          <w:rFonts w:ascii="Helvetica" w:eastAsia="Times New Roman" w:hAnsi="Helvetica" w:cs="Helvetica"/>
          <w:b/>
          <w:bCs/>
          <w:color w:val="333333"/>
          <w:sz w:val="30"/>
          <w:szCs w:val="30"/>
          <w:lang w:eastAsia="tr-TR"/>
        </w:rPr>
        <w:t>BÖTE Ders İçerikleri</w:t>
      </w:r>
    </w:p>
    <w:p w:rsidR="009544A4" w:rsidRPr="009544A4" w:rsidRDefault="009544A4" w:rsidP="009544A4">
      <w:pPr>
        <w:shd w:val="clear" w:color="auto" w:fill="FFFFFF"/>
        <w:spacing w:after="180" w:line="240" w:lineRule="auto"/>
        <w:rPr>
          <w:rFonts w:ascii="Helvetica" w:eastAsia="Times New Roman" w:hAnsi="Helvetica" w:cs="Helvetica"/>
          <w:b/>
          <w:bCs/>
          <w:color w:val="333333"/>
          <w:sz w:val="30"/>
          <w:szCs w:val="30"/>
          <w:lang w:eastAsia="tr-TR"/>
        </w:rPr>
      </w:pPr>
      <w:r w:rsidRPr="009544A4">
        <w:rPr>
          <w:rFonts w:ascii="Helvetica" w:eastAsia="Times New Roman" w:hAnsi="Helvetica" w:cs="Helvetica"/>
          <w:b/>
          <w:bCs/>
          <w:color w:val="333333"/>
          <w:sz w:val="30"/>
          <w:szCs w:val="30"/>
          <w:lang w:eastAsia="tr-TR"/>
        </w:rPr>
        <w:pict>
          <v:rect id="_x0000_i1025" style="width:0;height:0" o:hralign="center" o:hrstd="t" o:hr="t" fillcolor="#a0a0a0" stroked="f"/>
        </w:pic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b/>
          <w:bCs/>
          <w:color w:val="333333"/>
          <w:sz w:val="21"/>
          <w:szCs w:val="21"/>
          <w:lang w:eastAsia="tr-TR"/>
        </w:rPr>
        <w:t>BİLGİSAYAR VE ÖĞRETİM TEKNOLOJİLERİ EĞİTİMİ TEZLİ YÜKSEK LİSANS PROGRAMI</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color w:val="333333"/>
          <w:sz w:val="21"/>
          <w:szCs w:val="21"/>
          <w:lang w:eastAsia="tr-TR"/>
        </w:rPr>
        <w:t> </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b/>
          <w:bCs/>
          <w:color w:val="333333"/>
          <w:sz w:val="21"/>
          <w:szCs w:val="21"/>
          <w:lang w:eastAsia="tr-TR"/>
        </w:rPr>
        <w:t>BÖTE 611  Eğitimde İstatistiksel Yöntemler (2 2 3 / 15)</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color w:val="333333"/>
          <w:sz w:val="21"/>
          <w:szCs w:val="21"/>
          <w:lang w:eastAsia="tr-TR"/>
        </w:rPr>
        <w:t>Temel istatistiksel kavram ve yöntemlerin tanıtımı, eğitim araştırmalarını yürütmek ve analizleri gerçekleştirmek için gerekli veri toplama, kodlama, örnekleme, veriyi organize etme, karşılaştırma, yordama ve ilişkilendirme gibi istatistiksel yöntemlerin öğretimi</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b/>
          <w:bCs/>
          <w:color w:val="333333"/>
          <w:sz w:val="21"/>
          <w:szCs w:val="21"/>
          <w:lang w:eastAsia="tr-TR"/>
        </w:rPr>
        <w:t>BÖTE 623 Uzaktan Eğitim: Kuramdan Uygulamaya (2 2 3 / 5)                           </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color w:val="333333"/>
          <w:sz w:val="21"/>
          <w:szCs w:val="21"/>
          <w:lang w:eastAsia="tr-TR"/>
        </w:rPr>
        <w:t>Uzaktan eğitim kavramı, tarihçesi ve bu süreçteki dönüşümleri, dünyada ve Türkiye’deki başlıca uzaktan eğitim uygulamaları, kullanılan teknolojiler, öğrenci ve eğitici rolleri, öğretim tasarımı,  değerlendirme yöntemleri, uzaktan eğitimin geleceği</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b/>
          <w:bCs/>
          <w:color w:val="333333"/>
          <w:sz w:val="21"/>
          <w:szCs w:val="21"/>
          <w:lang w:eastAsia="tr-TR"/>
        </w:rPr>
        <w:t>BÖTE 625 Öğrenme Nesneleri  (2 2 3 / 5)                                                    </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color w:val="333333"/>
          <w:sz w:val="21"/>
          <w:szCs w:val="21"/>
          <w:lang w:eastAsia="tr-TR"/>
        </w:rPr>
        <w:t>Öğrenme nesnelerinin tanımı, öğretim tasarımında öğrenme nesnelerinin yeri, öğrenme nesnelerinin sınıflandırılması, öğrenme nesnelerinin üst verisine yönelik  uluslararası standartlar, eğitim ontolojileri ile öğrenme nesnelerinin ilişkisi, öğrenme nesneleri havuzu tasarımı ve geliştirilmesi, öğrenme nesnelerinin yeniden kullanılabilir ve öğrenme/öğretme sürecinde öğrenci özelliklerine göre uyarlanabilir olmasında ontoloji ve semantik web kavramlarının önemi</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b/>
          <w:bCs/>
          <w:color w:val="333333"/>
          <w:sz w:val="21"/>
          <w:szCs w:val="21"/>
          <w:lang w:eastAsia="tr-TR"/>
        </w:rPr>
        <w:t>BÖTE 627 Öğretim Teknolojilerinde Liderlik ve Planlama (2 2 3 / 5)                         </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color w:val="333333"/>
          <w:sz w:val="21"/>
          <w:szCs w:val="21"/>
          <w:lang w:eastAsia="tr-TR"/>
        </w:rPr>
        <w:t xml:space="preserve">Liderlik ve teknolojik liderlik kavramları, teknoloji liderinin rolleri, teknoloji politikaları ve planlaması için gerekenler, </w:t>
      </w:r>
      <w:proofErr w:type="spellStart"/>
      <w:r w:rsidRPr="009544A4">
        <w:rPr>
          <w:rFonts w:ascii="Helvetica" w:eastAsia="Times New Roman" w:hAnsi="Helvetica" w:cs="Helvetica"/>
          <w:color w:val="333333"/>
          <w:sz w:val="21"/>
          <w:szCs w:val="21"/>
          <w:lang w:eastAsia="tr-TR"/>
        </w:rPr>
        <w:t>formatör</w:t>
      </w:r>
      <w:proofErr w:type="spellEnd"/>
      <w:r w:rsidRPr="009544A4">
        <w:rPr>
          <w:rFonts w:ascii="Helvetica" w:eastAsia="Times New Roman" w:hAnsi="Helvetica" w:cs="Helvetica"/>
          <w:color w:val="333333"/>
          <w:sz w:val="21"/>
          <w:szCs w:val="21"/>
          <w:lang w:eastAsia="tr-TR"/>
        </w:rPr>
        <w:t xml:space="preserve"> öğretmenlerin ve bilgisayar öğretmenlerinin teknolojik liderlikteki rollerinin irdelenmesi</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b/>
          <w:bCs/>
          <w:color w:val="333333"/>
          <w:sz w:val="21"/>
          <w:szCs w:val="21"/>
          <w:lang w:eastAsia="tr-TR"/>
        </w:rPr>
        <w:t>BÖTE 641 Teknolojinin Eğitim Programı ile Bütünleşmesi  (2 2 3 / 5)                        </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color w:val="333333"/>
          <w:sz w:val="21"/>
          <w:szCs w:val="21"/>
          <w:lang w:eastAsia="tr-TR"/>
        </w:rPr>
        <w:t xml:space="preserve">Teknoloji </w:t>
      </w:r>
      <w:proofErr w:type="gramStart"/>
      <w:r w:rsidRPr="009544A4">
        <w:rPr>
          <w:rFonts w:ascii="Helvetica" w:eastAsia="Times New Roman" w:hAnsi="Helvetica" w:cs="Helvetica"/>
          <w:color w:val="333333"/>
          <w:sz w:val="21"/>
          <w:szCs w:val="21"/>
          <w:lang w:eastAsia="tr-TR"/>
        </w:rPr>
        <w:t>entegrasyonu</w:t>
      </w:r>
      <w:proofErr w:type="gramEnd"/>
      <w:r w:rsidRPr="009544A4">
        <w:rPr>
          <w:rFonts w:ascii="Helvetica" w:eastAsia="Times New Roman" w:hAnsi="Helvetica" w:cs="Helvetica"/>
          <w:color w:val="333333"/>
          <w:sz w:val="21"/>
          <w:szCs w:val="21"/>
          <w:lang w:eastAsia="tr-TR"/>
        </w:rPr>
        <w:t xml:space="preserve"> ile ilgili kuramlar, ülkemizde bilgi ve iletişim teknolojilerinin eğitime entegrasyonunda yaşanan süreçler ve sorunlar, sürecin eğitim programı, insan gücü, yönetim, denetim ve alt yapı boyutları ile ele alınması</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b/>
          <w:bCs/>
          <w:color w:val="333333"/>
          <w:sz w:val="21"/>
          <w:szCs w:val="21"/>
          <w:lang w:eastAsia="tr-TR"/>
        </w:rPr>
        <w:t>BÖTE 643 Çoklu ortam için Öğretim Tasarımı (2 2 3 / 5)                                    </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color w:val="333333"/>
          <w:sz w:val="21"/>
          <w:szCs w:val="21"/>
          <w:lang w:eastAsia="tr-TR"/>
        </w:rPr>
        <w:t>Problem/ihtiyaç analizi, görev/iş/amaç analizi ve öğrenenlerin analizi, eğitsel hedeflerin belirlenmesi, analizler ve hedefler doğrultusunda öğretim stratejilerin geliştirilmesi, materyal seçimi ve geliştirilmesi, değerlendirme ve uygulama süreçleri</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b/>
          <w:bCs/>
          <w:color w:val="333333"/>
          <w:sz w:val="21"/>
          <w:szCs w:val="21"/>
          <w:lang w:eastAsia="tr-TR"/>
        </w:rPr>
        <w:t>BÖTE 645 Çoklu ortam Uygulamaları      (2 2 3 / 5)                                          </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color w:val="333333"/>
          <w:sz w:val="21"/>
          <w:szCs w:val="21"/>
          <w:lang w:eastAsia="tr-TR"/>
        </w:rPr>
        <w:t>Öğretimi teknoloji ile desteklemek amacıyla işitsel ve görsel materyal (animasyon, ses, video vb.) hazırlama, tasarlama ve geliştirme, başlıca çoklu ortam geliştirme araçlarının tanıtımı ve kullanımı, çoklu ortam ürünlerinin değerlendirilmesi</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b/>
          <w:bCs/>
          <w:color w:val="333333"/>
          <w:sz w:val="21"/>
          <w:szCs w:val="21"/>
          <w:lang w:eastAsia="tr-TR"/>
        </w:rPr>
        <w:t>BÖTE 621 Araştırma Yöntemleri    (2 2 3 / 5)                                                </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color w:val="333333"/>
          <w:sz w:val="21"/>
          <w:szCs w:val="21"/>
          <w:lang w:eastAsia="tr-TR"/>
        </w:rPr>
        <w:lastRenderedPageBreak/>
        <w:t>Araştırma sürecinde kullanılan nitel ve nicel araştırma yöntemleri, araştırma kısımları, bu kısımlar arasındaki ilişki, başlıca veri toplama araçları, başlıca istatistiksel analiz teknikleri, araştırma raporlarının ve makalelerinin değerlendirilmesi, araştırma önerisi yapılması</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b/>
          <w:bCs/>
          <w:color w:val="333333"/>
          <w:sz w:val="21"/>
          <w:szCs w:val="21"/>
          <w:lang w:eastAsia="tr-TR"/>
        </w:rPr>
        <w:t>BÖTE 612 İleri Düzey İstatistik   (2 2 3 / 5)                                                 </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color w:val="333333"/>
          <w:sz w:val="21"/>
          <w:szCs w:val="21"/>
          <w:lang w:eastAsia="tr-TR"/>
        </w:rPr>
        <w:t xml:space="preserve">Eğitim araştırmalarını yürütmek ve detaylı analizleri gerçekleştirmek için gerekli ileri düzey istatistiksel yöntemlerin öğrenilmesi. Frekans dağılımları, </w:t>
      </w:r>
      <w:proofErr w:type="gramStart"/>
      <w:r w:rsidRPr="009544A4">
        <w:rPr>
          <w:rFonts w:ascii="Helvetica" w:eastAsia="Times New Roman" w:hAnsi="Helvetica" w:cs="Helvetica"/>
          <w:color w:val="333333"/>
          <w:sz w:val="21"/>
          <w:szCs w:val="21"/>
          <w:lang w:eastAsia="tr-TR"/>
        </w:rPr>
        <w:t>korelasyon</w:t>
      </w:r>
      <w:proofErr w:type="gramEnd"/>
      <w:r w:rsidRPr="009544A4">
        <w:rPr>
          <w:rFonts w:ascii="Helvetica" w:eastAsia="Times New Roman" w:hAnsi="Helvetica" w:cs="Helvetica"/>
          <w:color w:val="333333"/>
          <w:sz w:val="21"/>
          <w:szCs w:val="21"/>
          <w:lang w:eastAsia="tr-TR"/>
        </w:rPr>
        <w:t xml:space="preserve"> kavram, </w:t>
      </w:r>
      <w:proofErr w:type="spellStart"/>
      <w:r w:rsidRPr="009544A4">
        <w:rPr>
          <w:rFonts w:ascii="Helvetica" w:eastAsia="Times New Roman" w:hAnsi="Helvetica" w:cs="Helvetica"/>
          <w:color w:val="333333"/>
          <w:sz w:val="21"/>
          <w:szCs w:val="21"/>
          <w:lang w:eastAsia="tr-TR"/>
        </w:rPr>
        <w:t>varyans</w:t>
      </w:r>
      <w:proofErr w:type="spellEnd"/>
      <w:r w:rsidRPr="009544A4">
        <w:rPr>
          <w:rFonts w:ascii="Helvetica" w:eastAsia="Times New Roman" w:hAnsi="Helvetica" w:cs="Helvetica"/>
          <w:color w:val="333333"/>
          <w:sz w:val="21"/>
          <w:szCs w:val="21"/>
          <w:lang w:eastAsia="tr-TR"/>
        </w:rPr>
        <w:t xml:space="preserve"> ve </w:t>
      </w:r>
      <w:proofErr w:type="spellStart"/>
      <w:r w:rsidRPr="009544A4">
        <w:rPr>
          <w:rFonts w:ascii="Helvetica" w:eastAsia="Times New Roman" w:hAnsi="Helvetica" w:cs="Helvetica"/>
          <w:color w:val="333333"/>
          <w:sz w:val="21"/>
          <w:szCs w:val="21"/>
          <w:lang w:eastAsia="tr-TR"/>
        </w:rPr>
        <w:t>kovaryans</w:t>
      </w:r>
      <w:proofErr w:type="spellEnd"/>
      <w:r w:rsidRPr="009544A4">
        <w:rPr>
          <w:rFonts w:ascii="Helvetica" w:eastAsia="Times New Roman" w:hAnsi="Helvetica" w:cs="Helvetica"/>
          <w:color w:val="333333"/>
          <w:sz w:val="21"/>
          <w:szCs w:val="21"/>
          <w:lang w:eastAsia="tr-TR"/>
        </w:rPr>
        <w:t xml:space="preserve"> analizlerinin özellikleri, doğrulayıcı, açıklayıcı faktör analizlerinin yapısal etlik modelleme yönteminde kullanılması</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b/>
          <w:bCs/>
          <w:color w:val="333333"/>
          <w:sz w:val="21"/>
          <w:szCs w:val="21"/>
          <w:lang w:eastAsia="tr-TR"/>
        </w:rPr>
        <w:t>BÖTE 614 Nitel Araştırma Yöntemleri    (2 2 3 / 5                                          )</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color w:val="333333"/>
          <w:sz w:val="21"/>
          <w:szCs w:val="21"/>
          <w:lang w:eastAsia="tr-TR"/>
        </w:rPr>
        <w:t>Nitel araştırmanın önemi, eğitim alanında nitel araştırmanın yeri, araştırma sürecinde nitel araştırma yöntemleri kullanılarak veri toplama, analiz etme, değerlendirme, araştırma önerisi hazırlama</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b/>
          <w:bCs/>
          <w:color w:val="333333"/>
          <w:sz w:val="21"/>
          <w:szCs w:val="21"/>
          <w:lang w:eastAsia="tr-TR"/>
        </w:rPr>
        <w:t>BÖTE 616 Karma Eğitim için Öğretim Yöntem ve Teknikleri     (2 2 3 / 5)                   </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color w:val="333333"/>
          <w:sz w:val="21"/>
          <w:szCs w:val="21"/>
          <w:lang w:eastAsia="tr-TR"/>
        </w:rPr>
        <w:t>Yüz-yüze ve çevrimiçi ortamlarda etkili öğretim sağlamak amacıyla kullanılabilecek yöntem ve tekniklere ilişkin araştırma sonuçlarının incelenmesi, teknoloji destekli uygulama önerilerinin geliştirilmesi</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b/>
          <w:bCs/>
          <w:color w:val="333333"/>
          <w:sz w:val="21"/>
          <w:szCs w:val="21"/>
          <w:lang w:eastAsia="tr-TR"/>
        </w:rPr>
        <w:t>BÖTE 622 E-Öğrenme ve Uygulamaları    (2 2 3 / 5)                                         </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color w:val="333333"/>
          <w:sz w:val="21"/>
          <w:szCs w:val="21"/>
          <w:lang w:eastAsia="tr-TR"/>
        </w:rPr>
        <w:t>E-öğrenme kavramı, kullanılan teknolojiler, etkileşimli öğretim uygulamaları tasarlama ve geliştirme, değerlendirme yöntemleri, e-öğrenmede öğrenme yönetim sistemlerinin rolü, e-öğrenmede uluslararası standartlar</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b/>
          <w:bCs/>
          <w:color w:val="333333"/>
          <w:sz w:val="21"/>
          <w:szCs w:val="21"/>
          <w:lang w:eastAsia="tr-TR"/>
        </w:rPr>
        <w:t xml:space="preserve">BÖTE 626 Yapay </w:t>
      </w:r>
      <w:proofErr w:type="gramStart"/>
      <w:r w:rsidRPr="009544A4">
        <w:rPr>
          <w:rFonts w:ascii="Helvetica" w:eastAsia="Times New Roman" w:hAnsi="Helvetica" w:cs="Helvetica"/>
          <w:b/>
          <w:bCs/>
          <w:color w:val="333333"/>
          <w:sz w:val="21"/>
          <w:szCs w:val="21"/>
          <w:lang w:eastAsia="tr-TR"/>
        </w:rPr>
        <w:t>Zeka</w:t>
      </w:r>
      <w:proofErr w:type="gramEnd"/>
      <w:r w:rsidRPr="009544A4">
        <w:rPr>
          <w:rFonts w:ascii="Helvetica" w:eastAsia="Times New Roman" w:hAnsi="Helvetica" w:cs="Helvetica"/>
          <w:b/>
          <w:bCs/>
          <w:color w:val="333333"/>
          <w:sz w:val="21"/>
          <w:szCs w:val="21"/>
          <w:lang w:eastAsia="tr-TR"/>
        </w:rPr>
        <w:t xml:space="preserve"> ve Uygulamaları   (2 2 3 / 5)                                         </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color w:val="333333"/>
          <w:sz w:val="21"/>
          <w:szCs w:val="21"/>
          <w:lang w:eastAsia="tr-TR"/>
        </w:rPr>
        <w:t xml:space="preserve">Problem çözme teknikleri, önermeler mantığı ve birinci derece yüklem mantığının söz dizimi, anlam bilgisi ve ispat teorisi, orta ölçekli yapay </w:t>
      </w:r>
      <w:proofErr w:type="gramStart"/>
      <w:r w:rsidRPr="009544A4">
        <w:rPr>
          <w:rFonts w:ascii="Helvetica" w:eastAsia="Times New Roman" w:hAnsi="Helvetica" w:cs="Helvetica"/>
          <w:color w:val="333333"/>
          <w:sz w:val="21"/>
          <w:szCs w:val="21"/>
          <w:lang w:eastAsia="tr-TR"/>
        </w:rPr>
        <w:t>zeka</w:t>
      </w:r>
      <w:proofErr w:type="gramEnd"/>
      <w:r w:rsidRPr="009544A4">
        <w:rPr>
          <w:rFonts w:ascii="Helvetica" w:eastAsia="Times New Roman" w:hAnsi="Helvetica" w:cs="Helvetica"/>
          <w:color w:val="333333"/>
          <w:sz w:val="21"/>
          <w:szCs w:val="21"/>
          <w:lang w:eastAsia="tr-TR"/>
        </w:rPr>
        <w:t xml:space="preserve"> tabanlı programların kullanımı</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b/>
          <w:bCs/>
          <w:color w:val="333333"/>
          <w:sz w:val="21"/>
          <w:szCs w:val="21"/>
          <w:lang w:eastAsia="tr-TR"/>
        </w:rPr>
        <w:t>BÖTE 640 Teknoloji Destekli Alan Öğretimi    (2 2 3 / 5)                                   </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color w:val="333333"/>
          <w:sz w:val="21"/>
          <w:szCs w:val="21"/>
          <w:lang w:eastAsia="tr-TR"/>
        </w:rPr>
        <w:t>Söz konusu alanda teknolojiyi etkili bir şekilde kullanmak amacıyla öğrenme ve öğretim kuramlarından yararlanmak, araştırma yapmak, örnek uygulamaları incelemek ve öneriler geliştirmek</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b/>
          <w:bCs/>
          <w:color w:val="333333"/>
          <w:sz w:val="21"/>
          <w:szCs w:val="21"/>
          <w:lang w:eastAsia="tr-TR"/>
        </w:rPr>
        <w:t>BÖTE 642 Teknoloji Destekli Ölçme-Değerlendirme     (2 2 3 / 5)                           </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color w:val="333333"/>
          <w:sz w:val="21"/>
          <w:szCs w:val="21"/>
          <w:lang w:eastAsia="tr-TR"/>
        </w:rPr>
        <w:t>Teknoloji destekli ölçme değerlendirmenin eğitimin etkililiğini artırmadaki önemi, bilgisayar destekli yazılımları kullanarak test ve sınav hazırlama, soru bankası oluşturma, değerlendirme amaçlı rapor yaratma,</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b/>
          <w:bCs/>
          <w:color w:val="333333"/>
          <w:sz w:val="21"/>
          <w:szCs w:val="21"/>
          <w:lang w:eastAsia="tr-TR"/>
        </w:rPr>
        <w:t>BÖTE 644 Öğretim Amaçlı Mesaj Tasarımı  (2 2 3 / 5)                                      </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proofErr w:type="spellStart"/>
      <w:r w:rsidRPr="009544A4">
        <w:rPr>
          <w:rFonts w:ascii="Helvetica" w:eastAsia="Times New Roman" w:hAnsi="Helvetica" w:cs="Helvetica"/>
          <w:color w:val="333333"/>
          <w:sz w:val="21"/>
          <w:szCs w:val="21"/>
          <w:lang w:eastAsia="tr-TR"/>
        </w:rPr>
        <w:t>Öğretimsel</w:t>
      </w:r>
      <w:proofErr w:type="spellEnd"/>
      <w:r w:rsidRPr="009544A4">
        <w:rPr>
          <w:rFonts w:ascii="Helvetica" w:eastAsia="Times New Roman" w:hAnsi="Helvetica" w:cs="Helvetica"/>
          <w:color w:val="333333"/>
          <w:sz w:val="21"/>
          <w:szCs w:val="21"/>
          <w:lang w:eastAsia="tr-TR"/>
        </w:rPr>
        <w:t xml:space="preserve"> mesaj tasarımı ilkeleri (</w:t>
      </w:r>
      <w:proofErr w:type="gramStart"/>
      <w:r w:rsidRPr="009544A4">
        <w:rPr>
          <w:rFonts w:ascii="Helvetica" w:eastAsia="Times New Roman" w:hAnsi="Helvetica" w:cs="Helvetica"/>
          <w:color w:val="333333"/>
          <w:sz w:val="21"/>
          <w:szCs w:val="21"/>
          <w:lang w:eastAsia="tr-TR"/>
        </w:rPr>
        <w:t>motivasyon</w:t>
      </w:r>
      <w:proofErr w:type="gramEnd"/>
      <w:r w:rsidRPr="009544A4">
        <w:rPr>
          <w:rFonts w:ascii="Helvetica" w:eastAsia="Times New Roman" w:hAnsi="Helvetica" w:cs="Helvetica"/>
          <w:color w:val="333333"/>
          <w:sz w:val="21"/>
          <w:szCs w:val="21"/>
          <w:lang w:eastAsia="tr-TR"/>
        </w:rPr>
        <w:t>, bellek, algı, kavram öğrenme, vb.), teknikleri ve analizi; temel araştırmalar; basılı ve elektronik materyallerde uygulanma yöntemleri</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b/>
          <w:bCs/>
          <w:color w:val="333333"/>
          <w:sz w:val="21"/>
          <w:szCs w:val="21"/>
          <w:lang w:eastAsia="tr-TR"/>
        </w:rPr>
        <w:t>BÖTE 646 Türkiye’nin Eğitim Sorunları ve Öneriler     (2 2 3 / 5)                           </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color w:val="333333"/>
          <w:sz w:val="21"/>
          <w:szCs w:val="21"/>
          <w:lang w:eastAsia="tr-TR"/>
        </w:rPr>
        <w:lastRenderedPageBreak/>
        <w:t>Türk eğitim sisteminin örgütsel ve yönetimsel sorunları, sistemde meydana gelen değişmeler, bilgi ve iletişim teknolojilerinin etkili kullanılmasına yönelik çözüm önerileri, gelişen bilgi ve iletişim teknolojileri doğrultusunda öneriler</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b/>
          <w:bCs/>
          <w:color w:val="333333"/>
          <w:sz w:val="21"/>
          <w:szCs w:val="21"/>
          <w:lang w:eastAsia="tr-TR"/>
        </w:rPr>
        <w:t>BÖTE 600 Seminer    (0 2 0 /10)                                                             </w:t>
      </w:r>
    </w:p>
    <w:p w:rsidR="009544A4" w:rsidRPr="009544A4" w:rsidRDefault="009544A4" w:rsidP="009544A4">
      <w:pPr>
        <w:shd w:val="clear" w:color="auto" w:fill="FFFFFF"/>
        <w:spacing w:after="150" w:line="300" w:lineRule="atLeast"/>
        <w:rPr>
          <w:rFonts w:ascii="Helvetica" w:eastAsia="Times New Roman" w:hAnsi="Helvetica" w:cs="Helvetica"/>
          <w:color w:val="333333"/>
          <w:sz w:val="21"/>
          <w:szCs w:val="21"/>
          <w:lang w:eastAsia="tr-TR"/>
        </w:rPr>
      </w:pPr>
      <w:r w:rsidRPr="009544A4">
        <w:rPr>
          <w:rFonts w:ascii="Helvetica" w:eastAsia="Times New Roman" w:hAnsi="Helvetica" w:cs="Helvetica"/>
          <w:color w:val="333333"/>
          <w:sz w:val="21"/>
          <w:szCs w:val="21"/>
          <w:lang w:eastAsia="tr-TR"/>
        </w:rPr>
        <w:t>Öğretim teknolojisi alanında yapılan çalışmaların, alandaki gelişmelerin, var olan sorunların ve çözüm önerilerinin güncel bir bakış açısıyla sunulması ve tartışılması</w:t>
      </w:r>
    </w:p>
    <w:p w:rsidR="009544A4" w:rsidRPr="009544A4" w:rsidRDefault="009544A4" w:rsidP="009544A4">
      <w:pPr>
        <w:shd w:val="clear" w:color="auto" w:fill="FFFFFF"/>
        <w:spacing w:line="300" w:lineRule="atLeast"/>
        <w:rPr>
          <w:rFonts w:ascii="Helvetica" w:eastAsia="Times New Roman" w:hAnsi="Helvetica" w:cs="Helvetica"/>
          <w:color w:val="FFFFFF"/>
          <w:sz w:val="21"/>
          <w:szCs w:val="21"/>
          <w:lang w:eastAsia="tr-TR"/>
        </w:rPr>
      </w:pPr>
      <w:r w:rsidRPr="009544A4">
        <w:rPr>
          <w:rFonts w:ascii="Helvetica" w:eastAsia="Times New Roman" w:hAnsi="Helvetica" w:cs="Helvetica"/>
          <w:color w:val="333333"/>
          <w:sz w:val="21"/>
          <w:szCs w:val="21"/>
          <w:lang w:eastAsia="tr-TR"/>
        </w:rPr>
        <w:t> </w:t>
      </w:r>
      <w:bookmarkStart w:id="0" w:name="_GoBack"/>
      <w:bookmarkEnd w:id="0"/>
    </w:p>
    <w:p w:rsidR="009E1641" w:rsidRDefault="009E1641"/>
    <w:sectPr w:rsidR="009E1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A4"/>
    <w:rsid w:val="009544A4"/>
    <w:rsid w:val="009E16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B71D0-C5C0-4EC6-ACC0-B48FB065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544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544A4"/>
    <w:rPr>
      <w:b/>
      <w:bCs/>
    </w:rPr>
  </w:style>
  <w:style w:type="paragraph" w:customStyle="1" w:styleId="row-height-small">
    <w:name w:val="row-height-small"/>
    <w:basedOn w:val="Normal"/>
    <w:rsid w:val="009544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478172">
      <w:bodyDiv w:val="1"/>
      <w:marLeft w:val="0"/>
      <w:marRight w:val="0"/>
      <w:marTop w:val="0"/>
      <w:marBottom w:val="0"/>
      <w:divBdr>
        <w:top w:val="none" w:sz="0" w:space="0" w:color="auto"/>
        <w:left w:val="none" w:sz="0" w:space="0" w:color="auto"/>
        <w:bottom w:val="none" w:sz="0" w:space="0" w:color="auto"/>
        <w:right w:val="none" w:sz="0" w:space="0" w:color="auto"/>
      </w:divBdr>
      <w:divsChild>
        <w:div w:id="1272471519">
          <w:marLeft w:val="0"/>
          <w:marRight w:val="0"/>
          <w:marTop w:val="0"/>
          <w:marBottom w:val="0"/>
          <w:divBdr>
            <w:top w:val="none" w:sz="0" w:space="0" w:color="auto"/>
            <w:left w:val="none" w:sz="0" w:space="0" w:color="auto"/>
            <w:bottom w:val="none" w:sz="0" w:space="0" w:color="auto"/>
            <w:right w:val="none" w:sz="0" w:space="0" w:color="auto"/>
          </w:divBdr>
          <w:divsChild>
            <w:div w:id="2016109126">
              <w:marLeft w:val="0"/>
              <w:marRight w:val="0"/>
              <w:marTop w:val="0"/>
              <w:marBottom w:val="0"/>
              <w:divBdr>
                <w:top w:val="none" w:sz="0" w:space="0" w:color="auto"/>
                <w:left w:val="none" w:sz="0" w:space="0" w:color="auto"/>
                <w:bottom w:val="none" w:sz="0" w:space="0" w:color="auto"/>
                <w:right w:val="none" w:sz="0" w:space="0" w:color="auto"/>
              </w:divBdr>
              <w:divsChild>
                <w:div w:id="1219587616">
                  <w:marLeft w:val="0"/>
                  <w:marRight w:val="0"/>
                  <w:marTop w:val="0"/>
                  <w:marBottom w:val="0"/>
                  <w:divBdr>
                    <w:top w:val="none" w:sz="0" w:space="0" w:color="auto"/>
                    <w:left w:val="none" w:sz="0" w:space="0" w:color="auto"/>
                    <w:bottom w:val="none" w:sz="0" w:space="0" w:color="auto"/>
                    <w:right w:val="none" w:sz="0" w:space="0" w:color="auto"/>
                  </w:divBdr>
                  <w:divsChild>
                    <w:div w:id="553279256">
                      <w:marLeft w:val="0"/>
                      <w:marRight w:val="0"/>
                      <w:marTop w:val="0"/>
                      <w:marBottom w:val="300"/>
                      <w:divBdr>
                        <w:top w:val="none" w:sz="0" w:space="0" w:color="auto"/>
                        <w:left w:val="none" w:sz="0" w:space="0" w:color="auto"/>
                        <w:bottom w:val="none" w:sz="0" w:space="0" w:color="auto"/>
                        <w:right w:val="none" w:sz="0" w:space="0" w:color="auto"/>
                      </w:divBdr>
                      <w:divsChild>
                        <w:div w:id="813137609">
                          <w:marLeft w:val="0"/>
                          <w:marRight w:val="0"/>
                          <w:marTop w:val="450"/>
                          <w:marBottom w:val="150"/>
                          <w:divBdr>
                            <w:top w:val="none" w:sz="0" w:space="0" w:color="auto"/>
                            <w:left w:val="none" w:sz="0" w:space="0" w:color="auto"/>
                            <w:bottom w:val="none" w:sz="0" w:space="0" w:color="auto"/>
                            <w:right w:val="none" w:sz="0" w:space="0" w:color="auto"/>
                          </w:divBdr>
                        </w:div>
                        <w:div w:id="1619483822">
                          <w:marLeft w:val="0"/>
                          <w:marRight w:val="0"/>
                          <w:marTop w:val="0"/>
                          <w:marBottom w:val="0"/>
                          <w:divBdr>
                            <w:top w:val="none" w:sz="0" w:space="0" w:color="auto"/>
                            <w:left w:val="none" w:sz="0" w:space="0" w:color="auto"/>
                            <w:bottom w:val="none" w:sz="0" w:space="0" w:color="auto"/>
                            <w:right w:val="none" w:sz="0" w:space="0" w:color="auto"/>
                          </w:divBdr>
                          <w:divsChild>
                            <w:div w:id="6315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001288">
          <w:marLeft w:val="0"/>
          <w:marRight w:val="0"/>
          <w:marTop w:val="0"/>
          <w:marBottom w:val="0"/>
          <w:divBdr>
            <w:top w:val="none" w:sz="0" w:space="0" w:color="auto"/>
            <w:left w:val="none" w:sz="0" w:space="0" w:color="auto"/>
            <w:bottom w:val="none" w:sz="0" w:space="0" w:color="auto"/>
            <w:right w:val="none" w:sz="0" w:space="0" w:color="auto"/>
          </w:divBdr>
          <w:divsChild>
            <w:div w:id="925499947">
              <w:marLeft w:val="0"/>
              <w:marRight w:val="0"/>
              <w:marTop w:val="0"/>
              <w:marBottom w:val="0"/>
              <w:divBdr>
                <w:top w:val="none" w:sz="0" w:space="0" w:color="auto"/>
                <w:left w:val="none" w:sz="0" w:space="0" w:color="auto"/>
                <w:bottom w:val="none" w:sz="0" w:space="0" w:color="auto"/>
                <w:right w:val="none" w:sz="0" w:space="0" w:color="auto"/>
              </w:divBdr>
              <w:divsChild>
                <w:div w:id="1765146895">
                  <w:marLeft w:val="0"/>
                  <w:marRight w:val="0"/>
                  <w:marTop w:val="0"/>
                  <w:marBottom w:val="0"/>
                  <w:divBdr>
                    <w:top w:val="none" w:sz="0" w:space="0" w:color="auto"/>
                    <w:left w:val="none" w:sz="0" w:space="0" w:color="auto"/>
                    <w:bottom w:val="none" w:sz="0" w:space="0" w:color="auto"/>
                    <w:right w:val="none" w:sz="0" w:space="0" w:color="auto"/>
                  </w:divBdr>
                  <w:divsChild>
                    <w:div w:id="122967316">
                      <w:marLeft w:val="0"/>
                      <w:marRight w:val="0"/>
                      <w:marTop w:val="0"/>
                      <w:marBottom w:val="0"/>
                      <w:divBdr>
                        <w:top w:val="none" w:sz="0" w:space="0" w:color="auto"/>
                        <w:left w:val="none" w:sz="0" w:space="0" w:color="auto"/>
                        <w:bottom w:val="none" w:sz="0" w:space="0" w:color="auto"/>
                        <w:right w:val="none" w:sz="0" w:space="0" w:color="auto"/>
                      </w:divBdr>
                    </w:div>
                    <w:div w:id="3088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Ekici</dc:creator>
  <cp:keywords/>
  <dc:description/>
  <cp:lastModifiedBy>Aslı Ekici</cp:lastModifiedBy>
  <cp:revision>1</cp:revision>
  <dcterms:created xsi:type="dcterms:W3CDTF">2020-10-06T07:16:00Z</dcterms:created>
  <dcterms:modified xsi:type="dcterms:W3CDTF">2020-10-06T07:20:00Z</dcterms:modified>
</cp:coreProperties>
</file>