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817" w:rsidRDefault="00287817" w:rsidP="00287817">
      <w:pPr>
        <w:rPr>
          <w:rFonts w:ascii="Times New Roman" w:hAnsi="Times New Roman" w:cs="Times New Roman"/>
        </w:rPr>
      </w:pPr>
      <w:r>
        <w:rPr>
          <w:noProof/>
          <w:lang w:eastAsia="tr-TR"/>
        </w:rPr>
        <w:drawing>
          <wp:anchor distT="0" distB="0" distL="114300" distR="114300" simplePos="0" relativeHeight="251659264" behindDoc="0" locked="0" layoutInCell="1" allowOverlap="1" wp14:anchorId="5E7B1F96" wp14:editId="3477A86A">
            <wp:simplePos x="0" y="0"/>
            <wp:positionH relativeFrom="margin">
              <wp:align>center</wp:align>
            </wp:positionH>
            <wp:positionV relativeFrom="paragraph">
              <wp:posOffset>85725</wp:posOffset>
            </wp:positionV>
            <wp:extent cx="556260" cy="439420"/>
            <wp:effectExtent l="0" t="0" r="0" b="0"/>
            <wp:wrapSquare wrapText="bothSides"/>
            <wp:docPr id="8" name="Resim 8" descr="E:\özer seminer\baskent_amblem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özer seminer\baskent_amblem02.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6260" cy="439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7817" w:rsidRDefault="00287817" w:rsidP="00287817">
      <w:pPr>
        <w:pStyle w:val="GvdeMetni"/>
      </w:pPr>
    </w:p>
    <w:p w:rsidR="00287817" w:rsidRDefault="00287817" w:rsidP="00287817">
      <w:pPr>
        <w:pStyle w:val="GvdeMetni"/>
      </w:pPr>
    </w:p>
    <w:p w:rsidR="00287817" w:rsidRPr="004935B3" w:rsidRDefault="00287817" w:rsidP="00287817">
      <w:pPr>
        <w:pStyle w:val="GvdeMetni"/>
      </w:pPr>
      <w:r>
        <w:t>B</w:t>
      </w:r>
      <w:r w:rsidRPr="004935B3">
        <w:t xml:space="preserve">AŞKENT ÜNİVERSİTESİ </w:t>
      </w:r>
    </w:p>
    <w:p w:rsidR="00287817" w:rsidRDefault="00287817" w:rsidP="00287817">
      <w:pPr>
        <w:pStyle w:val="GvdeMetni"/>
      </w:pPr>
      <w:r>
        <w:t>EĞİTİM</w:t>
      </w:r>
      <w:r w:rsidRPr="004935B3">
        <w:t xml:space="preserve"> BİLİMLERİ ENSTİTÜSÜ </w:t>
      </w:r>
    </w:p>
    <w:p w:rsidR="00287817" w:rsidRDefault="00287817" w:rsidP="00287817">
      <w:pPr>
        <w:pStyle w:val="GvdeMetni"/>
      </w:pPr>
      <w:r>
        <w:t xml:space="preserve">BAŞVURU KOŞULLARI </w:t>
      </w:r>
    </w:p>
    <w:p w:rsidR="00287817" w:rsidRDefault="00287817" w:rsidP="00287817">
      <w:pPr>
        <w:pStyle w:val="GvdeMetni"/>
      </w:pPr>
    </w:p>
    <w:p w:rsidR="00287817" w:rsidRPr="004935B3" w:rsidRDefault="00287817" w:rsidP="00287817">
      <w:pPr>
        <w:pStyle w:val="GvdeMetni"/>
        <w:rPr>
          <w:b w:val="0"/>
          <w:u w:val="single"/>
        </w:rPr>
      </w:pPr>
    </w:p>
    <w:p w:rsidR="00287817" w:rsidRPr="00C512F9" w:rsidRDefault="00287817" w:rsidP="00287817">
      <w:pPr>
        <w:ind w:left="-851"/>
        <w:rPr>
          <w:rFonts w:ascii="Times New Roman" w:hAnsi="Times New Roman" w:cs="Times New Roman"/>
          <w:b/>
          <w:u w:val="single"/>
        </w:rPr>
      </w:pPr>
      <w:r>
        <w:rPr>
          <w:rFonts w:ascii="Times New Roman" w:hAnsi="Times New Roman" w:cs="Times New Roman"/>
          <w:b/>
          <w:u w:val="single"/>
        </w:rPr>
        <w:t xml:space="preserve">Bilgisayar ve Öğretim Teknolojileri Eğitimi </w:t>
      </w:r>
      <w:r w:rsidRPr="00C512F9">
        <w:rPr>
          <w:rFonts w:ascii="Times New Roman" w:hAnsi="Times New Roman" w:cs="Times New Roman"/>
          <w:b/>
          <w:u w:val="single"/>
        </w:rPr>
        <w:t>Tezli Yüksek Lisans Program</w:t>
      </w:r>
      <w:r>
        <w:rPr>
          <w:rFonts w:ascii="Times New Roman" w:hAnsi="Times New Roman" w:cs="Times New Roman"/>
          <w:b/>
          <w:u w:val="single"/>
        </w:rPr>
        <w:t>ı</w:t>
      </w:r>
    </w:p>
    <w:tbl>
      <w:tblPr>
        <w:tblStyle w:val="TabloKlavuzu"/>
        <w:tblW w:w="15735" w:type="dxa"/>
        <w:tblInd w:w="-856" w:type="dxa"/>
        <w:tblLook w:val="04A0" w:firstRow="1" w:lastRow="0" w:firstColumn="1" w:lastColumn="0" w:noHBand="0" w:noVBand="1"/>
      </w:tblPr>
      <w:tblGrid>
        <w:gridCol w:w="1261"/>
        <w:gridCol w:w="1145"/>
        <w:gridCol w:w="2826"/>
        <w:gridCol w:w="5311"/>
        <w:gridCol w:w="5192"/>
      </w:tblGrid>
      <w:tr w:rsidR="00287817" w:rsidRPr="00C512F9" w:rsidTr="001E0572">
        <w:tc>
          <w:tcPr>
            <w:tcW w:w="1277" w:type="dxa"/>
            <w:vAlign w:val="center"/>
          </w:tcPr>
          <w:p w:rsidR="00287817" w:rsidRPr="00C512F9" w:rsidRDefault="00287817" w:rsidP="001E0572">
            <w:pPr>
              <w:rPr>
                <w:rFonts w:ascii="Times New Roman" w:hAnsi="Times New Roman" w:cs="Times New Roman"/>
                <w:b/>
              </w:rPr>
            </w:pPr>
            <w:r w:rsidRPr="00C512F9">
              <w:rPr>
                <w:rFonts w:ascii="Times New Roman" w:hAnsi="Times New Roman" w:cs="Times New Roman"/>
                <w:b/>
              </w:rPr>
              <w:t>ALES Puanı</w:t>
            </w:r>
          </w:p>
        </w:tc>
        <w:tc>
          <w:tcPr>
            <w:tcW w:w="843" w:type="dxa"/>
            <w:vAlign w:val="center"/>
          </w:tcPr>
          <w:p w:rsidR="00287817" w:rsidRPr="00C512F9" w:rsidRDefault="00287817" w:rsidP="001E0572">
            <w:pPr>
              <w:rPr>
                <w:rFonts w:ascii="Times New Roman" w:hAnsi="Times New Roman" w:cs="Times New Roman"/>
                <w:b/>
              </w:rPr>
            </w:pPr>
            <w:r w:rsidRPr="00C512F9">
              <w:rPr>
                <w:rFonts w:ascii="Times New Roman" w:hAnsi="Times New Roman" w:cs="Times New Roman"/>
                <w:b/>
              </w:rPr>
              <w:t>ALES Puan Türü</w:t>
            </w:r>
          </w:p>
        </w:tc>
        <w:tc>
          <w:tcPr>
            <w:tcW w:w="2887" w:type="dxa"/>
            <w:vAlign w:val="center"/>
          </w:tcPr>
          <w:p w:rsidR="00287817" w:rsidRPr="00C512F9" w:rsidRDefault="00287817" w:rsidP="001E0572">
            <w:pPr>
              <w:rPr>
                <w:rFonts w:ascii="Times New Roman" w:hAnsi="Times New Roman" w:cs="Times New Roman"/>
                <w:b/>
              </w:rPr>
            </w:pPr>
            <w:r>
              <w:rPr>
                <w:rFonts w:ascii="Times New Roman" w:hAnsi="Times New Roman" w:cs="Times New Roman"/>
                <w:b/>
              </w:rPr>
              <w:t>Dil Notu</w:t>
            </w:r>
          </w:p>
        </w:tc>
        <w:tc>
          <w:tcPr>
            <w:tcW w:w="5431" w:type="dxa"/>
            <w:vAlign w:val="center"/>
          </w:tcPr>
          <w:p w:rsidR="00287817" w:rsidRDefault="00287817" w:rsidP="001E0572">
            <w:pPr>
              <w:rPr>
                <w:rFonts w:ascii="Times New Roman" w:hAnsi="Times New Roman" w:cs="Times New Roman"/>
                <w:b/>
              </w:rPr>
            </w:pPr>
            <w:r w:rsidRPr="00C512F9">
              <w:rPr>
                <w:rFonts w:ascii="Times New Roman" w:hAnsi="Times New Roman" w:cs="Times New Roman"/>
                <w:b/>
              </w:rPr>
              <w:t>Lisans Mezuniyeti</w:t>
            </w:r>
          </w:p>
          <w:p w:rsidR="00287817" w:rsidRDefault="00287817" w:rsidP="001E0572">
            <w:pPr>
              <w:rPr>
                <w:rFonts w:ascii="Times New Roman" w:hAnsi="Times New Roman" w:cs="Times New Roman"/>
                <w:b/>
              </w:rPr>
            </w:pPr>
            <w:r>
              <w:rPr>
                <w:rFonts w:ascii="Times New Roman" w:hAnsi="Times New Roman" w:cs="Times New Roman"/>
                <w:b/>
              </w:rPr>
              <w:t xml:space="preserve">Fakülte – Bölüm/Bölümleri biçiminde belirtiniz. </w:t>
            </w:r>
          </w:p>
          <w:p w:rsidR="00287817" w:rsidRPr="00C512F9" w:rsidRDefault="00287817" w:rsidP="001E0572">
            <w:pPr>
              <w:rPr>
                <w:rFonts w:ascii="Times New Roman" w:hAnsi="Times New Roman" w:cs="Times New Roman"/>
                <w:b/>
              </w:rPr>
            </w:pPr>
          </w:p>
        </w:tc>
        <w:tc>
          <w:tcPr>
            <w:tcW w:w="5297" w:type="dxa"/>
            <w:vAlign w:val="center"/>
          </w:tcPr>
          <w:p w:rsidR="00287817" w:rsidRPr="00C512F9" w:rsidRDefault="00287817" w:rsidP="001E0572">
            <w:pPr>
              <w:rPr>
                <w:rFonts w:ascii="Times New Roman" w:hAnsi="Times New Roman" w:cs="Times New Roman"/>
                <w:b/>
              </w:rPr>
            </w:pPr>
            <w:r w:rsidRPr="00C512F9">
              <w:rPr>
                <w:rFonts w:ascii="Times New Roman" w:hAnsi="Times New Roman" w:cs="Times New Roman"/>
                <w:b/>
              </w:rPr>
              <w:t>Not Ortalaması Şartı (Varsa)</w:t>
            </w:r>
          </w:p>
          <w:p w:rsidR="00287817" w:rsidRPr="00C512F9" w:rsidRDefault="00287817" w:rsidP="001E0572">
            <w:pPr>
              <w:rPr>
                <w:rFonts w:ascii="Times New Roman" w:hAnsi="Times New Roman" w:cs="Times New Roman"/>
                <w:b/>
              </w:rPr>
            </w:pPr>
            <w:r w:rsidRPr="00C512F9">
              <w:rPr>
                <w:rFonts w:ascii="Times New Roman" w:hAnsi="Times New Roman" w:cs="Times New Roman"/>
                <w:b/>
                <w:sz w:val="14"/>
              </w:rPr>
              <w:t>(100’lük sistem üzerinden belirtilmelidir.)</w:t>
            </w:r>
          </w:p>
        </w:tc>
      </w:tr>
      <w:tr w:rsidR="00287817" w:rsidRPr="00C512F9" w:rsidTr="001E0572">
        <w:trPr>
          <w:trHeight w:val="894"/>
        </w:trPr>
        <w:tc>
          <w:tcPr>
            <w:tcW w:w="1277" w:type="dxa"/>
            <w:vAlign w:val="center"/>
          </w:tcPr>
          <w:p w:rsidR="00287817" w:rsidRDefault="00287817" w:rsidP="001E0572">
            <w:pPr>
              <w:rPr>
                <w:rFonts w:ascii="Times New Roman" w:hAnsi="Times New Roman" w:cs="Times New Roman"/>
              </w:rPr>
            </w:pPr>
            <w:r>
              <w:rPr>
                <w:rFonts w:ascii="Times New Roman" w:hAnsi="Times New Roman" w:cs="Times New Roman"/>
              </w:rPr>
              <w:t>55</w:t>
            </w:r>
          </w:p>
          <w:p w:rsidR="00287817" w:rsidRDefault="00287817" w:rsidP="001E0572">
            <w:pPr>
              <w:rPr>
                <w:rFonts w:ascii="Times New Roman" w:hAnsi="Times New Roman" w:cs="Times New Roman"/>
              </w:rPr>
            </w:pPr>
            <w:r>
              <w:rPr>
                <w:rFonts w:ascii="Times New Roman" w:hAnsi="Times New Roman" w:cs="Times New Roman"/>
              </w:rPr>
              <w:t>610 GRE</w:t>
            </w:r>
          </w:p>
          <w:p w:rsidR="00287817" w:rsidRPr="00C512F9" w:rsidRDefault="00287817" w:rsidP="001E0572">
            <w:pPr>
              <w:rPr>
                <w:rFonts w:ascii="Times New Roman" w:hAnsi="Times New Roman" w:cs="Times New Roman"/>
              </w:rPr>
            </w:pPr>
            <w:r>
              <w:rPr>
                <w:rFonts w:ascii="Times New Roman" w:hAnsi="Times New Roman" w:cs="Times New Roman"/>
              </w:rPr>
              <w:t>450 GMAT</w:t>
            </w:r>
          </w:p>
        </w:tc>
        <w:tc>
          <w:tcPr>
            <w:tcW w:w="843" w:type="dxa"/>
            <w:vAlign w:val="center"/>
          </w:tcPr>
          <w:p w:rsidR="00287817" w:rsidRPr="00C512F9" w:rsidRDefault="00287817" w:rsidP="001E0572">
            <w:pPr>
              <w:rPr>
                <w:rFonts w:ascii="Times New Roman" w:hAnsi="Times New Roman" w:cs="Times New Roman"/>
              </w:rPr>
            </w:pPr>
            <w:r>
              <w:rPr>
                <w:rFonts w:ascii="Times New Roman" w:hAnsi="Times New Roman" w:cs="Times New Roman"/>
              </w:rPr>
              <w:t>SAYISAL</w:t>
            </w:r>
          </w:p>
        </w:tc>
        <w:tc>
          <w:tcPr>
            <w:tcW w:w="2887" w:type="dxa"/>
            <w:vAlign w:val="center"/>
          </w:tcPr>
          <w:p w:rsidR="00287817" w:rsidRPr="00FB4E75" w:rsidRDefault="00287817" w:rsidP="001E0572">
            <w:pPr>
              <w:rPr>
                <w:rFonts w:ascii="Times New Roman" w:hAnsi="Times New Roman" w:cs="Times New Roman"/>
                <w:sz w:val="24"/>
                <w:szCs w:val="24"/>
              </w:rPr>
            </w:pPr>
            <w:r w:rsidRPr="00FB4E75">
              <w:rPr>
                <w:rFonts w:ascii="Times New Roman" w:hAnsi="Times New Roman" w:cs="Times New Roman"/>
                <w:sz w:val="24"/>
                <w:szCs w:val="24"/>
              </w:rPr>
              <w:t xml:space="preserve">TOEFL CBT: </w:t>
            </w:r>
            <w:r>
              <w:rPr>
                <w:rFonts w:ascii="Times New Roman" w:hAnsi="Times New Roman" w:cs="Times New Roman"/>
                <w:sz w:val="24"/>
                <w:szCs w:val="24"/>
              </w:rPr>
              <w:t>170-172</w:t>
            </w:r>
          </w:p>
          <w:p w:rsidR="00287817" w:rsidRPr="00FB4E75" w:rsidRDefault="00287817" w:rsidP="001E0572">
            <w:pPr>
              <w:rPr>
                <w:rFonts w:ascii="Times New Roman" w:hAnsi="Times New Roman" w:cs="Times New Roman"/>
                <w:sz w:val="24"/>
                <w:szCs w:val="24"/>
              </w:rPr>
            </w:pPr>
            <w:r w:rsidRPr="00FB4E75">
              <w:rPr>
                <w:rFonts w:ascii="Times New Roman" w:hAnsi="Times New Roman" w:cs="Times New Roman"/>
                <w:sz w:val="24"/>
                <w:szCs w:val="24"/>
              </w:rPr>
              <w:t xml:space="preserve">TOEFL PBT: </w:t>
            </w:r>
            <w:r>
              <w:rPr>
                <w:rFonts w:ascii="Times New Roman" w:hAnsi="Times New Roman" w:cs="Times New Roman"/>
                <w:sz w:val="24"/>
                <w:szCs w:val="24"/>
              </w:rPr>
              <w:t>497-499</w:t>
            </w:r>
          </w:p>
          <w:p w:rsidR="00287817" w:rsidRPr="00FB4E75" w:rsidRDefault="00287817" w:rsidP="001E0572">
            <w:pPr>
              <w:rPr>
                <w:rFonts w:ascii="Times New Roman" w:hAnsi="Times New Roman" w:cs="Times New Roman"/>
                <w:sz w:val="24"/>
                <w:szCs w:val="24"/>
              </w:rPr>
            </w:pPr>
            <w:r w:rsidRPr="00FB4E75">
              <w:rPr>
                <w:rFonts w:ascii="Times New Roman" w:hAnsi="Times New Roman" w:cs="Times New Roman"/>
                <w:sz w:val="24"/>
                <w:szCs w:val="24"/>
              </w:rPr>
              <w:t xml:space="preserve">TOEFL IBT: </w:t>
            </w:r>
            <w:r>
              <w:rPr>
                <w:rFonts w:ascii="Times New Roman" w:hAnsi="Times New Roman" w:cs="Times New Roman"/>
                <w:sz w:val="24"/>
                <w:szCs w:val="24"/>
              </w:rPr>
              <w:t>66</w:t>
            </w:r>
          </w:p>
          <w:p w:rsidR="00287817" w:rsidRDefault="00287817" w:rsidP="001E0572">
            <w:pPr>
              <w:rPr>
                <w:rFonts w:ascii="Times New Roman" w:hAnsi="Times New Roman" w:cs="Times New Roman"/>
                <w:sz w:val="24"/>
                <w:szCs w:val="24"/>
              </w:rPr>
            </w:pPr>
            <w:r>
              <w:rPr>
                <w:rFonts w:ascii="Times New Roman" w:hAnsi="Times New Roman" w:cs="Times New Roman"/>
                <w:sz w:val="24"/>
                <w:szCs w:val="24"/>
              </w:rPr>
              <w:t>YDS: 55</w:t>
            </w:r>
          </w:p>
          <w:p w:rsidR="00287817" w:rsidRPr="00FB4E75" w:rsidRDefault="00287817" w:rsidP="001E0572">
            <w:pPr>
              <w:rPr>
                <w:rFonts w:ascii="Times New Roman" w:hAnsi="Times New Roman" w:cs="Times New Roman"/>
                <w:sz w:val="24"/>
                <w:szCs w:val="24"/>
              </w:rPr>
            </w:pPr>
          </w:p>
          <w:p w:rsidR="00287817" w:rsidRPr="00FB4E75" w:rsidRDefault="00287817" w:rsidP="001E0572">
            <w:pPr>
              <w:rPr>
                <w:rFonts w:ascii="Times New Roman" w:hAnsi="Times New Roman" w:cs="Times New Roman"/>
                <w:sz w:val="24"/>
                <w:szCs w:val="24"/>
              </w:rPr>
            </w:pPr>
            <w:r w:rsidRPr="00FB4E75">
              <w:rPr>
                <w:rFonts w:ascii="Times New Roman" w:hAnsi="Times New Roman" w:cs="Times New Roman"/>
                <w:sz w:val="24"/>
                <w:szCs w:val="24"/>
              </w:rPr>
              <w:t>Dil belgesi olmayanlar için:</w:t>
            </w:r>
          </w:p>
          <w:p w:rsidR="00287817" w:rsidRPr="00FB4E75" w:rsidRDefault="00287817" w:rsidP="001E0572">
            <w:pPr>
              <w:rPr>
                <w:rFonts w:ascii="Times New Roman" w:hAnsi="Times New Roman" w:cs="Times New Roman"/>
                <w:sz w:val="24"/>
                <w:szCs w:val="24"/>
              </w:rPr>
            </w:pPr>
            <w:r w:rsidRPr="00FB4E75">
              <w:rPr>
                <w:rFonts w:ascii="Times New Roman" w:hAnsi="Times New Roman" w:cs="Times New Roman"/>
                <w:sz w:val="24"/>
                <w:szCs w:val="24"/>
              </w:rPr>
              <w:t>Başkent Üniversitesi İng</w:t>
            </w:r>
            <w:r>
              <w:rPr>
                <w:rFonts w:ascii="Times New Roman" w:hAnsi="Times New Roman" w:cs="Times New Roman"/>
                <w:sz w:val="24"/>
                <w:szCs w:val="24"/>
              </w:rPr>
              <w:t>ilizce Hazırlık Bölümü yeterli</w:t>
            </w:r>
            <w:r w:rsidRPr="00FB4E75">
              <w:rPr>
                <w:rFonts w:ascii="Times New Roman" w:hAnsi="Times New Roman" w:cs="Times New Roman"/>
                <w:sz w:val="24"/>
                <w:szCs w:val="24"/>
              </w:rPr>
              <w:t xml:space="preserve">k sınavında en az </w:t>
            </w:r>
            <w:r>
              <w:rPr>
                <w:rFonts w:ascii="Times New Roman" w:hAnsi="Times New Roman" w:cs="Times New Roman"/>
                <w:b/>
                <w:sz w:val="24"/>
                <w:szCs w:val="24"/>
              </w:rPr>
              <w:t xml:space="preserve">55 </w:t>
            </w:r>
            <w:r>
              <w:rPr>
                <w:rFonts w:ascii="Times New Roman" w:hAnsi="Times New Roman" w:cs="Times New Roman"/>
                <w:sz w:val="24"/>
                <w:szCs w:val="24"/>
              </w:rPr>
              <w:t>puan almak.</w:t>
            </w:r>
          </w:p>
          <w:p w:rsidR="00287817" w:rsidRPr="00C512F9" w:rsidRDefault="00287817" w:rsidP="001E0572">
            <w:pPr>
              <w:rPr>
                <w:rFonts w:ascii="Times New Roman" w:hAnsi="Times New Roman" w:cs="Times New Roman"/>
              </w:rPr>
            </w:pPr>
          </w:p>
        </w:tc>
        <w:tc>
          <w:tcPr>
            <w:tcW w:w="5431" w:type="dxa"/>
            <w:vAlign w:val="center"/>
          </w:tcPr>
          <w:p w:rsidR="00287817" w:rsidRPr="00304FB9" w:rsidRDefault="00287817" w:rsidP="00287817">
            <w:pPr>
              <w:pStyle w:val="ListeParagraf"/>
              <w:numPr>
                <w:ilvl w:val="0"/>
                <w:numId w:val="1"/>
              </w:numPr>
              <w:jc w:val="both"/>
              <w:rPr>
                <w:rFonts w:ascii="Times New Roman" w:eastAsia="Arial Unicode MS" w:hAnsi="Times New Roman" w:cs="Times New Roman"/>
              </w:rPr>
            </w:pPr>
            <w:r w:rsidRPr="00304FB9">
              <w:rPr>
                <w:rFonts w:ascii="Times New Roman" w:hAnsi="Times New Roman" w:cs="Times New Roman"/>
              </w:rPr>
              <w:t>Üniversitelerin Bilgisayar ve Öğretim Teknolojileri Öğretmenliği, Eğitim Fakülteleri altında yer alan tüm bölümler, Bilgisayar Mühendisliği, Bilişim ve Yönetim Sistemleri, Bilgi ve Belge Yönetimi, Bilişim Sistemleri Yönetimi gibi bilgi ve iletişim teknolojileri ağırlıklı eğitim gören lisans programlarının birinden mezun olmak.</w:t>
            </w:r>
          </w:p>
          <w:p w:rsidR="00287817" w:rsidRPr="00304FB9" w:rsidRDefault="00287817" w:rsidP="001E0572">
            <w:pPr>
              <w:pStyle w:val="ListeParagraf"/>
              <w:jc w:val="both"/>
              <w:rPr>
                <w:rFonts w:ascii="Times New Roman" w:eastAsia="Arial Unicode MS" w:hAnsi="Times New Roman" w:cs="Times New Roman"/>
              </w:rPr>
            </w:pPr>
          </w:p>
          <w:p w:rsidR="00287817" w:rsidRPr="00304FB9" w:rsidRDefault="00287817" w:rsidP="00287817">
            <w:pPr>
              <w:pStyle w:val="ListeParagraf"/>
              <w:numPr>
                <w:ilvl w:val="0"/>
                <w:numId w:val="1"/>
              </w:numPr>
              <w:rPr>
                <w:rFonts w:ascii="Times New Roman" w:hAnsi="Times New Roman" w:cs="Times New Roman"/>
              </w:rPr>
            </w:pPr>
            <w:r w:rsidRPr="00304FB9">
              <w:rPr>
                <w:rFonts w:ascii="Times New Roman" w:eastAsia="Times New Roman" w:hAnsi="Times New Roman" w:cs="Times New Roman"/>
                <w:lang w:eastAsia="tr-TR"/>
              </w:rPr>
              <w:t>Diğer lisans programlarından mezun olan ad</w:t>
            </w:r>
            <w:r>
              <w:rPr>
                <w:rFonts w:ascii="Times New Roman" w:eastAsia="Times New Roman" w:hAnsi="Times New Roman" w:cs="Times New Roman"/>
                <w:lang w:eastAsia="tr-TR"/>
              </w:rPr>
              <w:t>ayların başvuruları, ilgili ana</w:t>
            </w:r>
            <w:r w:rsidRPr="00304FB9">
              <w:rPr>
                <w:rFonts w:ascii="Times New Roman" w:eastAsia="Times New Roman" w:hAnsi="Times New Roman" w:cs="Times New Roman"/>
                <w:lang w:eastAsia="tr-TR"/>
              </w:rPr>
              <w:t>bilim dalı görüşü doğrultusunda değerlendirilecek ve uygun görüldükleri takdirde bilimsel hazırlık uygulanacaktır</w:t>
            </w:r>
            <w:r w:rsidRPr="00304FB9">
              <w:rPr>
                <w:rFonts w:ascii="Times New Roman" w:hAnsi="Times New Roman" w:cs="Times New Roman"/>
              </w:rPr>
              <w:t>.</w:t>
            </w:r>
          </w:p>
          <w:p w:rsidR="00287817" w:rsidRPr="0013204E" w:rsidRDefault="00287817" w:rsidP="001E0572">
            <w:pPr>
              <w:pStyle w:val="ListeParagraf"/>
              <w:rPr>
                <w:rFonts w:ascii="Times New Roman" w:hAnsi="Times New Roman" w:cs="Times New Roman"/>
              </w:rPr>
            </w:pPr>
          </w:p>
          <w:p w:rsidR="00287817" w:rsidRPr="0013204E" w:rsidRDefault="00287817" w:rsidP="001E0572">
            <w:pPr>
              <w:pStyle w:val="ListeParagraf"/>
              <w:rPr>
                <w:rFonts w:ascii="Times New Roman" w:hAnsi="Times New Roman" w:cs="Times New Roman"/>
              </w:rPr>
            </w:pPr>
          </w:p>
        </w:tc>
        <w:tc>
          <w:tcPr>
            <w:tcW w:w="5297" w:type="dxa"/>
            <w:vAlign w:val="center"/>
          </w:tcPr>
          <w:p w:rsidR="00287817" w:rsidRPr="006C2EB5" w:rsidRDefault="00287817" w:rsidP="001E0572">
            <w:pPr>
              <w:shd w:val="clear" w:color="auto" w:fill="FFFFFF"/>
              <w:spacing w:after="150" w:line="300" w:lineRule="atLeast"/>
              <w:rPr>
                <w:rFonts w:ascii="Times New Roman" w:eastAsia="Times New Roman" w:hAnsi="Times New Roman" w:cs="Times New Roman"/>
                <w:lang w:eastAsia="tr-TR"/>
              </w:rPr>
            </w:pPr>
            <w:r w:rsidRPr="006C2EB5">
              <w:rPr>
                <w:rFonts w:ascii="Times New Roman" w:eastAsia="Times New Roman" w:hAnsi="Times New Roman" w:cs="Times New Roman"/>
                <w:lang w:eastAsia="tr-TR"/>
              </w:rPr>
              <w:t>ALES puanının </w:t>
            </w:r>
            <w:r w:rsidRPr="006C2EB5">
              <w:rPr>
                <w:rFonts w:ascii="Times New Roman" w:eastAsia="Times New Roman" w:hAnsi="Times New Roman" w:cs="Times New Roman"/>
                <w:b/>
                <w:bCs/>
                <w:lang w:eastAsia="tr-TR"/>
              </w:rPr>
              <w:t>%50’si,</w:t>
            </w:r>
            <w:r w:rsidRPr="006C2EB5">
              <w:rPr>
                <w:rFonts w:ascii="Times New Roman" w:eastAsia="Times New Roman" w:hAnsi="Times New Roman" w:cs="Times New Roman"/>
                <w:lang w:eastAsia="tr-TR"/>
              </w:rPr>
              <w:t> </w:t>
            </w:r>
          </w:p>
          <w:p w:rsidR="00287817" w:rsidRPr="006C2EB5" w:rsidRDefault="00287817" w:rsidP="001E0572">
            <w:pPr>
              <w:shd w:val="clear" w:color="auto" w:fill="FFFFFF"/>
              <w:spacing w:after="150" w:line="300" w:lineRule="atLeast"/>
              <w:rPr>
                <w:rFonts w:ascii="Times New Roman" w:eastAsia="Times New Roman" w:hAnsi="Times New Roman" w:cs="Times New Roman"/>
                <w:lang w:eastAsia="tr-TR"/>
              </w:rPr>
            </w:pPr>
            <w:r w:rsidRPr="006C2EB5">
              <w:rPr>
                <w:rFonts w:ascii="Times New Roman" w:eastAsia="Times New Roman" w:hAnsi="Times New Roman" w:cs="Times New Roman"/>
                <w:lang w:eastAsia="tr-TR"/>
              </w:rPr>
              <w:t>Mülâkat puanının </w:t>
            </w:r>
            <w:r w:rsidRPr="006C2EB5">
              <w:rPr>
                <w:rFonts w:ascii="Times New Roman" w:eastAsia="Times New Roman" w:hAnsi="Times New Roman" w:cs="Times New Roman"/>
                <w:b/>
                <w:bCs/>
                <w:lang w:eastAsia="tr-TR"/>
              </w:rPr>
              <w:t>%30’u,</w:t>
            </w:r>
          </w:p>
          <w:p w:rsidR="00287817" w:rsidRPr="006C2EB5" w:rsidRDefault="00287817" w:rsidP="001E0572">
            <w:pPr>
              <w:shd w:val="clear" w:color="auto" w:fill="FFFFFF"/>
              <w:spacing w:after="150" w:line="300" w:lineRule="atLeast"/>
              <w:rPr>
                <w:rFonts w:ascii="Times New Roman" w:eastAsia="Times New Roman" w:hAnsi="Times New Roman" w:cs="Times New Roman"/>
                <w:lang w:eastAsia="tr-TR"/>
              </w:rPr>
            </w:pPr>
            <w:r w:rsidRPr="006C2EB5">
              <w:rPr>
                <w:rFonts w:ascii="Times New Roman" w:eastAsia="Times New Roman" w:hAnsi="Times New Roman" w:cs="Times New Roman"/>
                <w:lang w:eastAsia="tr-TR"/>
              </w:rPr>
              <w:t>Diploma notunun </w:t>
            </w:r>
            <w:r w:rsidRPr="006C2EB5">
              <w:rPr>
                <w:rFonts w:ascii="Times New Roman" w:eastAsia="Times New Roman" w:hAnsi="Times New Roman" w:cs="Times New Roman"/>
                <w:b/>
                <w:bCs/>
                <w:lang w:eastAsia="tr-TR"/>
              </w:rPr>
              <w:t>%20’si</w:t>
            </w:r>
            <w:r w:rsidRPr="006C2EB5">
              <w:rPr>
                <w:rFonts w:ascii="Times New Roman" w:eastAsia="Times New Roman" w:hAnsi="Times New Roman" w:cs="Times New Roman"/>
                <w:lang w:eastAsia="tr-TR"/>
              </w:rPr>
              <w:t> alınacaktır.</w:t>
            </w:r>
          </w:p>
          <w:p w:rsidR="00287817" w:rsidRPr="00C512F9" w:rsidRDefault="00287817" w:rsidP="001E0572">
            <w:pPr>
              <w:rPr>
                <w:rFonts w:ascii="Times New Roman" w:hAnsi="Times New Roman" w:cs="Times New Roman"/>
              </w:rPr>
            </w:pPr>
            <w:r>
              <w:rPr>
                <w:rFonts w:ascii="Times New Roman" w:hAnsi="Times New Roman" w:cs="Times New Roman"/>
              </w:rPr>
              <w:t xml:space="preserve">Genel başarı </w:t>
            </w:r>
            <w:r w:rsidRPr="00021467">
              <w:rPr>
                <w:rFonts w:ascii="Times New Roman" w:hAnsi="Times New Roman" w:cs="Times New Roman"/>
              </w:rPr>
              <w:t>notu 100 üzerinden 6</w:t>
            </w:r>
            <w:r>
              <w:rPr>
                <w:rFonts w:ascii="Times New Roman" w:hAnsi="Times New Roman" w:cs="Times New Roman"/>
              </w:rPr>
              <w:t>5’i</w:t>
            </w:r>
            <w:r w:rsidRPr="00021467">
              <w:rPr>
                <w:rFonts w:ascii="Times New Roman" w:hAnsi="Times New Roman" w:cs="Times New Roman"/>
              </w:rPr>
              <w:t xml:space="preserve">n altında </w:t>
            </w:r>
            <w:r>
              <w:rPr>
                <w:rFonts w:ascii="Times New Roman" w:hAnsi="Times New Roman" w:cs="Times New Roman"/>
              </w:rPr>
              <w:t>olan</w:t>
            </w:r>
            <w:r w:rsidRPr="00021467">
              <w:rPr>
                <w:rFonts w:ascii="Times New Roman" w:hAnsi="Times New Roman" w:cs="Times New Roman"/>
              </w:rPr>
              <w:t xml:space="preserve"> aday başarısız sayılır</w:t>
            </w:r>
            <w:r>
              <w:rPr>
                <w:rFonts w:ascii="Times New Roman" w:hAnsi="Times New Roman" w:cs="Times New Roman"/>
              </w:rPr>
              <w:t>.</w:t>
            </w:r>
          </w:p>
        </w:tc>
      </w:tr>
    </w:tbl>
    <w:p w:rsidR="00287817" w:rsidRDefault="00287817" w:rsidP="00287817">
      <w:pPr>
        <w:rPr>
          <w:rFonts w:ascii="Times New Roman" w:hAnsi="Times New Roman" w:cs="Times New Roman"/>
        </w:rPr>
      </w:pPr>
      <w:r w:rsidRPr="00C512F9">
        <w:rPr>
          <w:rFonts w:ascii="Times New Roman" w:hAnsi="Times New Roman" w:cs="Times New Roman"/>
        </w:rPr>
        <w:t>*</w:t>
      </w:r>
      <w:proofErr w:type="spellStart"/>
      <w:r w:rsidRPr="00C512F9">
        <w:rPr>
          <w:rFonts w:ascii="Times New Roman" w:hAnsi="Times New Roman" w:cs="Times New Roman"/>
        </w:rPr>
        <w:t>ALES’in</w:t>
      </w:r>
      <w:proofErr w:type="spellEnd"/>
      <w:r w:rsidRPr="00C512F9">
        <w:rPr>
          <w:rFonts w:ascii="Times New Roman" w:hAnsi="Times New Roman" w:cs="Times New Roman"/>
        </w:rPr>
        <w:t xml:space="preserve"> GRE-GMAT eşdeğerlikleri ile YDS, E-YDS, YÖKDİL sınavlarının diğer yabancı dil sınavları ile eş değerlikleri YÖK, ÖSYM ve Üniversitemiz Senato’su kararlarına göre yapılacaktır.</w:t>
      </w:r>
    </w:p>
    <w:p w:rsidR="00D712EC" w:rsidRDefault="00D712EC">
      <w:bookmarkStart w:id="0" w:name="_GoBack"/>
      <w:bookmarkEnd w:id="0"/>
    </w:p>
    <w:sectPr w:rsidR="00D712EC" w:rsidSect="0028781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23A8B"/>
    <w:multiLevelType w:val="multilevel"/>
    <w:tmpl w:val="080E7A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677"/>
    <w:rsid w:val="00287817"/>
    <w:rsid w:val="00844677"/>
    <w:rsid w:val="00944D4F"/>
    <w:rsid w:val="00D712EC"/>
    <w:rsid w:val="00F77E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C3376-4A05-4ADF-8281-9DA9D7D3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8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87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semiHidden/>
    <w:rsid w:val="00287817"/>
    <w:pPr>
      <w:spacing w:after="0" w:line="240" w:lineRule="auto"/>
      <w:jc w:val="center"/>
    </w:pPr>
    <w:rPr>
      <w:rFonts w:ascii="Times New Roman" w:eastAsia="Times New Roman" w:hAnsi="Times New Roman" w:cs="Times New Roman"/>
      <w:b/>
      <w:bCs/>
      <w:sz w:val="24"/>
      <w:szCs w:val="24"/>
      <w:lang w:eastAsia="tr-TR"/>
    </w:rPr>
  </w:style>
  <w:style w:type="character" w:customStyle="1" w:styleId="GvdeMetniChar">
    <w:name w:val="Gövde Metni Char"/>
    <w:basedOn w:val="VarsaylanParagrafYazTipi"/>
    <w:link w:val="GvdeMetni"/>
    <w:semiHidden/>
    <w:rsid w:val="00287817"/>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287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dc:creator>
  <cp:keywords/>
  <dc:description/>
  <cp:lastModifiedBy>Aslı</cp:lastModifiedBy>
  <cp:revision>3</cp:revision>
  <dcterms:created xsi:type="dcterms:W3CDTF">2022-11-10T07:15:00Z</dcterms:created>
  <dcterms:modified xsi:type="dcterms:W3CDTF">2022-11-10T07:44:00Z</dcterms:modified>
</cp:coreProperties>
</file>